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4392" w14:textId="40A83F66" w:rsidR="00063028" w:rsidRPr="00063028" w:rsidRDefault="00063028" w:rsidP="00887CA6">
      <w:pPr>
        <w:pStyle w:val="Title"/>
        <w:jc w:val="center"/>
        <w:rPr>
          <w:sz w:val="52"/>
          <w:lang w:val="en-US"/>
        </w:rPr>
      </w:pPr>
      <w:r w:rsidRPr="00063028">
        <w:rPr>
          <w:sz w:val="52"/>
          <w:lang w:val="en-US"/>
        </w:rPr>
        <w:t>Request for Proposals</w:t>
      </w:r>
      <w:r w:rsidR="009C7AA8">
        <w:rPr>
          <w:sz w:val="52"/>
          <w:lang w:val="en-US"/>
        </w:rPr>
        <w:t xml:space="preserve"> (RFP)</w:t>
      </w:r>
    </w:p>
    <w:p w14:paraId="631A358D" w14:textId="4DB1F594" w:rsidR="00663385" w:rsidRPr="00063028" w:rsidRDefault="00064088" w:rsidP="00887CA6">
      <w:pPr>
        <w:pStyle w:val="Title"/>
        <w:jc w:val="center"/>
        <w:rPr>
          <w:sz w:val="52"/>
          <w:lang w:val="en-US"/>
        </w:rPr>
      </w:pPr>
      <w:r w:rsidRPr="00063028">
        <w:rPr>
          <w:sz w:val="52"/>
          <w:lang w:val="en-US"/>
        </w:rPr>
        <w:t xml:space="preserve">ECHO FPA </w:t>
      </w:r>
      <w:r w:rsidR="00063028" w:rsidRPr="00063028">
        <w:rPr>
          <w:sz w:val="52"/>
          <w:lang w:val="en-US"/>
        </w:rPr>
        <w:t>e</w:t>
      </w:r>
      <w:r w:rsidRPr="00063028">
        <w:rPr>
          <w:sz w:val="52"/>
          <w:lang w:val="en-US"/>
        </w:rPr>
        <w:t>x-ante assessment</w:t>
      </w:r>
    </w:p>
    <w:p w14:paraId="7F8550E3" w14:textId="4F8D84FA" w:rsidR="00887CA6" w:rsidRPr="00747561" w:rsidRDefault="00887CA6" w:rsidP="00747561">
      <w:pPr>
        <w:pStyle w:val="Title"/>
        <w:jc w:val="center"/>
        <w:rPr>
          <w:sz w:val="44"/>
          <w:lang w:val="en-US"/>
        </w:rPr>
      </w:pPr>
    </w:p>
    <w:p w14:paraId="6884C86E" w14:textId="4AC89334" w:rsidR="007B3F64" w:rsidRPr="007B3F64" w:rsidRDefault="009023CD" w:rsidP="007B3F64">
      <w:pPr>
        <w:pStyle w:val="Heading1"/>
        <w:jc w:val="both"/>
        <w:rPr>
          <w:lang w:val="en-US"/>
        </w:rPr>
      </w:pPr>
      <w:r>
        <w:rPr>
          <w:lang w:val="en-US"/>
        </w:rPr>
        <w:t>Background</w:t>
      </w:r>
    </w:p>
    <w:p w14:paraId="16D120B8" w14:textId="77777777" w:rsidR="00D271D8" w:rsidRDefault="00D271D8" w:rsidP="007B3F64">
      <w:pPr>
        <w:rPr>
          <w:bCs/>
        </w:rPr>
      </w:pPr>
    </w:p>
    <w:p w14:paraId="3372F4A2" w14:textId="77777777" w:rsidR="00E35507" w:rsidRDefault="00E35507" w:rsidP="00EF0AB5">
      <w:r>
        <w:t>HIAS Europe is a European Jewish humanitarian organisation registered in Belgium, with its office in Brussels. Its programming focuses on assistance to forcibly displaced people around the world, primarily in Africa and Latin America. Within the EU, HIAS Europe operates in close partnership with local Jewish communities, organisations and individual activists. Programming outside the EU is implemented through HIAS country offices and local NGO partners.</w:t>
      </w:r>
    </w:p>
    <w:p w14:paraId="303D3B83" w14:textId="1FDC529F" w:rsidR="00E35507" w:rsidRPr="006C14ED" w:rsidRDefault="00E35507">
      <w:pPr>
        <w:rPr>
          <w:i/>
          <w:iCs/>
          <w:kern w:val="2"/>
          <w:lang w:eastAsia="en-GB"/>
          <w14:ligatures w14:val="standardContextual"/>
        </w:rPr>
      </w:pPr>
      <w:r>
        <w:rPr>
          <w:lang w:val="en-US"/>
        </w:rPr>
        <w:t xml:space="preserve">HIAS Europe </w:t>
      </w:r>
      <w:r>
        <w:t>is seeking a qualified audit firm to conduct an ex-ante assessment in accordance with the</w:t>
      </w:r>
      <w:r w:rsidR="006C14ED">
        <w:t xml:space="preserve"> </w:t>
      </w:r>
      <w:hyperlink r:id="rId11" w:history="1">
        <w:r w:rsidR="006C14ED" w:rsidRPr="006C14ED">
          <w:rPr>
            <w:rStyle w:val="Hyperlink"/>
            <w:i/>
            <w:iCs/>
          </w:rPr>
          <w:t>Terms of Reference</w:t>
        </w:r>
      </w:hyperlink>
      <w:r w:rsidR="006C14ED" w:rsidRPr="006C14ED">
        <w:rPr>
          <w:i/>
          <w:iCs/>
        </w:rPr>
        <w:t xml:space="preserve"> </w:t>
      </w:r>
      <w:r w:rsidR="006C14ED">
        <w:rPr>
          <w:i/>
          <w:iCs/>
        </w:rPr>
        <w:t>for</w:t>
      </w:r>
      <w:r w:rsidR="006C14ED" w:rsidRPr="006C14ED">
        <w:rPr>
          <w:i/>
          <w:iCs/>
        </w:rPr>
        <w:t xml:space="preserve"> the Independent assessment report concerning the fulfilment of the conditions for an EU humanitarian partnership certificate.</w:t>
      </w:r>
    </w:p>
    <w:p w14:paraId="472CBC22" w14:textId="77777777" w:rsidR="00E35507" w:rsidRDefault="00E35507" w:rsidP="00EF0AB5">
      <w:r>
        <w:t>The assessment described in this RFP will be conducted remotely and/or at the HIAS Europe office in Brussels, with support from the HIAS Europe Director, Director of Operations, Programmes Manager, EU Partnership Manager, and administrative and finance personnel. Any other logistical arrangements will be the responsibility of the selected audit firm.</w:t>
      </w:r>
    </w:p>
    <w:p w14:paraId="01B28156" w14:textId="77777777" w:rsidR="00E35507" w:rsidRDefault="00E35507" w:rsidP="00EF0AB5">
      <w:r w:rsidRPr="00320CFC">
        <w:t xml:space="preserve">The </w:t>
      </w:r>
      <w:r w:rsidRPr="00320CFC">
        <w:rPr>
          <w:b/>
          <w:bCs/>
          <w:i/>
          <w:iCs/>
        </w:rPr>
        <w:t>objective</w:t>
      </w:r>
      <w:r>
        <w:t xml:space="preserve"> </w:t>
      </w:r>
      <w:r w:rsidRPr="00320CFC">
        <w:t xml:space="preserve">of this </w:t>
      </w:r>
      <w:r>
        <w:t>RFP</w:t>
      </w:r>
      <w:r w:rsidRPr="00320CFC">
        <w:t xml:space="preserve"> is to </w:t>
      </w:r>
      <w:r>
        <w:t xml:space="preserve">identify and contract a qualified audit firm to </w:t>
      </w:r>
      <w:r w:rsidRPr="00320CFC">
        <w:t>assess</w:t>
      </w:r>
      <w:r>
        <w:t xml:space="preserve"> HIAS Europe in accordance with the DG ECHO Terms of Reference for ex-ante assessment. Bidders should pay particular attention to the</w:t>
      </w:r>
      <w:r w:rsidRPr="00CF5202">
        <w:t xml:space="preserve"> requirements </w:t>
      </w:r>
      <w:r>
        <w:t>regarding auditors’ qualifications, professional</w:t>
      </w:r>
      <w:r w:rsidRPr="00CF5202">
        <w:t xml:space="preserve"> certifications and memberships, </w:t>
      </w:r>
      <w:r>
        <w:t xml:space="preserve">independence, </w:t>
      </w:r>
      <w:r w:rsidRPr="00CF5202">
        <w:t>and the composition of the audit team.</w:t>
      </w:r>
    </w:p>
    <w:p w14:paraId="16B26068" w14:textId="77777777" w:rsidR="00E35507" w:rsidRDefault="00E35507" w:rsidP="00EF0AB5">
      <w:r w:rsidRPr="003061B6">
        <w:rPr>
          <w:b/>
          <w:bCs/>
          <w:i/>
          <w:iCs/>
        </w:rPr>
        <w:t xml:space="preserve">The </w:t>
      </w:r>
      <w:r>
        <w:rPr>
          <w:b/>
          <w:bCs/>
          <w:i/>
          <w:iCs/>
        </w:rPr>
        <w:t xml:space="preserve">expected </w:t>
      </w:r>
      <w:r w:rsidRPr="003061B6">
        <w:rPr>
          <w:b/>
          <w:bCs/>
          <w:i/>
          <w:iCs/>
        </w:rPr>
        <w:t>outputs</w:t>
      </w:r>
      <w:r>
        <w:rPr>
          <w:b/>
          <w:bCs/>
          <w:i/>
          <w:iCs/>
        </w:rPr>
        <w:t>/</w:t>
      </w:r>
      <w:r w:rsidRPr="003061B6">
        <w:rPr>
          <w:b/>
          <w:bCs/>
          <w:i/>
          <w:iCs/>
        </w:rPr>
        <w:t>deliverables are:</w:t>
      </w:r>
    </w:p>
    <w:p w14:paraId="0887C5CB" w14:textId="77777777" w:rsidR="00E35507" w:rsidRDefault="00E35507" w:rsidP="00EF0AB5">
      <w:r>
        <w:rPr>
          <w:rFonts w:ascii="Symbol" w:hAnsi="Symbol"/>
        </w:rPr>
        <w:t>·</w:t>
      </w:r>
      <w:r>
        <w:t xml:space="preserve"> Ex-ante assessment report, including annexes, using the templates provided by DG ECHO, where applicable</w:t>
      </w:r>
    </w:p>
    <w:p w14:paraId="13310770" w14:textId="77777777" w:rsidR="00E35507" w:rsidRDefault="00E35507" w:rsidP="00EF0AB5">
      <w:r>
        <w:rPr>
          <w:rFonts w:ascii="Symbol" w:hAnsi="Symbol"/>
        </w:rPr>
        <w:t>·</w:t>
      </w:r>
      <w:r>
        <w:t xml:space="preserve"> Practical recommendations for organisational strengthening and improvement, clearly distinguishing any mandatory findings from advisory recommendations</w:t>
      </w:r>
    </w:p>
    <w:p w14:paraId="1AE75BD3" w14:textId="290549B5" w:rsidR="008870AB" w:rsidRPr="003061B6" w:rsidRDefault="008444B5">
      <w:pPr>
        <w:rPr>
          <w:i/>
          <w:iCs/>
        </w:rPr>
      </w:pPr>
      <w:r>
        <w:rPr>
          <w:b/>
          <w:bCs/>
          <w:i/>
          <w:iCs/>
        </w:rPr>
        <w:t>T</w:t>
      </w:r>
      <w:r w:rsidR="008870AB" w:rsidRPr="003061B6">
        <w:rPr>
          <w:b/>
          <w:bCs/>
          <w:i/>
          <w:iCs/>
        </w:rPr>
        <w:t>imeline:</w:t>
      </w:r>
      <w:r w:rsidR="008870AB" w:rsidRPr="003061B6">
        <w:rPr>
          <w:i/>
          <w:iCs/>
        </w:rPr>
        <w:t xml:space="preserve"> </w:t>
      </w:r>
    </w:p>
    <w:p w14:paraId="2170E399" w14:textId="77777777" w:rsidR="00E35507" w:rsidRDefault="00E35507" w:rsidP="00EF0AB5">
      <w:r>
        <w:t>It is envisaged that the assessment will be implemented during the fourth quarter of 2026, and that the draft report will be submitted to HIAS Europe by 15 January 2027. The expected duration of the assignment is approximately one month.</w:t>
      </w:r>
    </w:p>
    <w:p w14:paraId="08F3AEB5" w14:textId="77777777" w:rsidR="00E35507" w:rsidRDefault="00E35507" w:rsidP="00EF0AB5">
      <w:r>
        <w:t>Bidders should include an estimated timeframe for completing the full scope of work within their proposal, including key milestones for document review, interviews, draft reporting, management comments and final submission.</w:t>
      </w:r>
    </w:p>
    <w:p w14:paraId="0574F82A" w14:textId="77777777" w:rsidR="005F3B89" w:rsidRPr="003061B6" w:rsidRDefault="00E026CE" w:rsidP="005F3B89">
      <w:pPr>
        <w:rPr>
          <w:i/>
          <w:iCs/>
        </w:rPr>
      </w:pPr>
      <w:r w:rsidRPr="003061B6">
        <w:rPr>
          <w:b/>
          <w:bCs/>
          <w:i/>
          <w:iCs/>
        </w:rPr>
        <w:t>Selection criteria:</w:t>
      </w:r>
      <w:r w:rsidRPr="003061B6">
        <w:rPr>
          <w:i/>
          <w:iCs/>
        </w:rPr>
        <w:t xml:space="preserve"> </w:t>
      </w:r>
    </w:p>
    <w:p w14:paraId="24F172F5" w14:textId="74610758" w:rsidR="001F6942" w:rsidRDefault="007A3608" w:rsidP="007A3608">
      <w:r w:rsidRPr="007A3608">
        <w:t>Proposals will be scored using the following criteria</w:t>
      </w:r>
      <w:r>
        <w:t>:</w:t>
      </w:r>
    </w:p>
    <w:p w14:paraId="26B39591" w14:textId="77777777" w:rsidR="00E35507" w:rsidRDefault="00E35507" w:rsidP="00E35507">
      <w:pPr>
        <w:pStyle w:val="ListParagraph"/>
        <w:numPr>
          <w:ilvl w:val="0"/>
          <w:numId w:val="13"/>
        </w:numPr>
      </w:pPr>
      <w:r>
        <w:lastRenderedPageBreak/>
        <w:t>Management criteria: the bidder’s experience with similar assignments, performance on comparable projects, available facilities and resources, and proposed approach to managing and controlling the assignment. (0–35)</w:t>
      </w:r>
    </w:p>
    <w:p w14:paraId="05911E6A" w14:textId="77777777" w:rsidR="00E35507" w:rsidRDefault="00E35507" w:rsidP="00E35507">
      <w:pPr>
        <w:pStyle w:val="ListParagraph"/>
        <w:numPr>
          <w:ilvl w:val="0"/>
          <w:numId w:val="13"/>
        </w:numPr>
      </w:pPr>
      <w:r>
        <w:t>Technical criteria: the bidder’s understanding of the required services, proposed methodology, relevant qualifications and certifications, registration and insurance, and overall technical capacity. (0–35)</w:t>
      </w:r>
    </w:p>
    <w:p w14:paraId="6900F175" w14:textId="77777777" w:rsidR="00E35507" w:rsidRDefault="00E35507" w:rsidP="00E35507">
      <w:pPr>
        <w:pStyle w:val="ListParagraph"/>
        <w:numPr>
          <w:ilvl w:val="0"/>
          <w:numId w:val="13"/>
        </w:numPr>
      </w:pPr>
      <w:r>
        <w:t>Cost criteria: reasonableness and competitiveness of the financial proposal, including whether the proposed fee is within an expected market range and provides value for money. (0–20)</w:t>
      </w:r>
    </w:p>
    <w:p w14:paraId="394EE7BF" w14:textId="77777777" w:rsidR="00E35507" w:rsidRDefault="00E35507" w:rsidP="00E35507">
      <w:pPr>
        <w:pStyle w:val="ListParagraph"/>
        <w:numPr>
          <w:ilvl w:val="0"/>
          <w:numId w:val="13"/>
        </w:numPr>
      </w:pPr>
      <w:r>
        <w:t>Timeline and availability: ability to complete the assessment within the required timeframe, including availability of key personnel. (0–10)</w:t>
      </w:r>
    </w:p>
    <w:p w14:paraId="35E739C3" w14:textId="77777777" w:rsidR="00E35507" w:rsidRDefault="00E35507" w:rsidP="00EF0AB5">
      <w:r>
        <w:t>The maximum total score is 100 points. Proposals will be evaluated against the criteria and weighting set out above.</w:t>
      </w:r>
    </w:p>
    <w:p w14:paraId="6E76D8A7" w14:textId="77777777" w:rsidR="00E35507" w:rsidRDefault="00E35507" w:rsidP="00EF0AB5">
      <w:r>
        <w:t>The bidder must fulfil the auditor requirements specified in the DG ECHO Terms of Reference for ex-ante assessment, including any applicable requirements concerning independence, professional standing, qualifications and team composition.</w:t>
      </w:r>
    </w:p>
    <w:p w14:paraId="1D7B9036" w14:textId="0740F85F" w:rsidR="00834577" w:rsidRPr="004A55E9" w:rsidRDefault="00834577" w:rsidP="00526491">
      <w:pPr>
        <w:rPr>
          <w:b/>
          <w:bCs/>
          <w:i/>
          <w:iCs/>
        </w:rPr>
      </w:pPr>
      <w:r w:rsidRPr="004A55E9">
        <w:rPr>
          <w:b/>
          <w:bCs/>
          <w:i/>
          <w:iCs/>
        </w:rPr>
        <w:t xml:space="preserve">Application: </w:t>
      </w:r>
    </w:p>
    <w:p w14:paraId="72E6FF62" w14:textId="3A237537" w:rsidR="00466A2C" w:rsidRDefault="00466A2C" w:rsidP="42F78E7A">
      <w:r>
        <w:t xml:space="preserve">All standard </w:t>
      </w:r>
      <w:r w:rsidR="00FA2AA3">
        <w:t xml:space="preserve">proposal formats are acceptable provided the following information is included: </w:t>
      </w:r>
    </w:p>
    <w:p w14:paraId="5FD7F9E6" w14:textId="650B893E" w:rsidR="003C291E" w:rsidRDefault="00FA2AA3" w:rsidP="00526491">
      <w:r>
        <w:t xml:space="preserve">1. Name, address, telephone number and email address for principal contact. </w:t>
      </w:r>
      <w:r w:rsidR="009647B2">
        <w:t>Please state which office will be responsible for managing the contract;</w:t>
      </w:r>
    </w:p>
    <w:p w14:paraId="20F1833C" w14:textId="77777777" w:rsidR="00E35507" w:rsidRDefault="00E35507" w:rsidP="00EF0AB5">
      <w:r>
        <w:t>2. A brief outline of the firm and services offered, particularly details of previous experience providing external audit or assurance services to the non-profit sector and international non-governmental organisations. Any experience with DG ECHO in general, and with its ex-ante assessment process specifically, should be noted.</w:t>
      </w:r>
    </w:p>
    <w:p w14:paraId="5892AB00" w14:textId="77777777" w:rsidR="00E35507" w:rsidRDefault="00E35507" w:rsidP="00EF0AB5">
      <w:r>
        <w:t>3. Names and professional qualifications of the senior personnel who would provide the services. Please also provide individual CVs for all personnel who would work on the assessment.</w:t>
      </w:r>
    </w:p>
    <w:p w14:paraId="71BC358E" w14:textId="77777777" w:rsidR="00E35507" w:rsidRDefault="00E35507" w:rsidP="00EF0AB5">
      <w:r>
        <w:t>4. A description of the proposed assessment methodology, including the planned approach to document review, interviews, testing, reporting and quality assurance, as well as a proposed timeline.</w:t>
      </w:r>
    </w:p>
    <w:p w14:paraId="31415889" w14:textId="77777777" w:rsidR="00E35507" w:rsidRDefault="00E35507" w:rsidP="00EF0AB5">
      <w:r>
        <w:t>5. Names, addresses, phone numbers and email addresses of at least two clients with a similar sectoral background and/or comparable scope of operations to HIAS Europe who may be contacted as references.</w:t>
      </w:r>
    </w:p>
    <w:p w14:paraId="7715EA60" w14:textId="77777777" w:rsidR="00E35507" w:rsidRDefault="00E35507" w:rsidP="00EF0AB5">
      <w:r>
        <w:t>6. Financial proposal: please provide a fee schedule, including estimated hours by position and any anticipated reimbursable costs, to complete the assessment.</w:t>
      </w:r>
    </w:p>
    <w:p w14:paraId="0FEFC865" w14:textId="4A87E762" w:rsidR="00E35507" w:rsidRDefault="00E35507">
      <w:pPr>
        <w:rPr>
          <w:kern w:val="2"/>
          <w:lang w:eastAsia="en-GB"/>
          <w14:ligatures w14:val="standardContextual"/>
        </w:rPr>
      </w:pPr>
      <w:r>
        <w:t xml:space="preserve">Any inquiries concerning this solicitation should be addressed to the following designated contact: </w:t>
      </w:r>
      <w:r w:rsidR="1766D93D">
        <w:t>Michel David</w:t>
      </w:r>
      <w:r>
        <w:t xml:space="preserve"> (</w:t>
      </w:r>
      <w:hyperlink r:id="rId12">
        <w:r w:rsidR="4789A7D5" w:rsidRPr="56870D86">
          <w:rPr>
            <w:rStyle w:val="Hyperlink"/>
          </w:rPr>
          <w:t>michel.david</w:t>
        </w:r>
        <w:r w:rsidRPr="56870D86">
          <w:rPr>
            <w:rStyle w:val="Hyperlink"/>
          </w:rPr>
          <w:t>@hias.org</w:t>
        </w:r>
      </w:hyperlink>
      <w:r>
        <w:t>). All questions should be submitted in writing by email. Bidders should note that all clarifications and exceptions must be resolved before the submission deadline.</w:t>
      </w:r>
    </w:p>
    <w:p w14:paraId="6EAF41F6" w14:textId="59CEFF88" w:rsidR="005C6CF9" w:rsidRDefault="00E35507" w:rsidP="00E97097">
      <w:r>
        <w:t>Interested firms should send an electronic version of their proposal by email, including all supporting documentation, to Michel David (</w:t>
      </w:r>
      <w:hyperlink r:id="rId13" w:history="1">
        <w:r>
          <w:rPr>
            <w:rStyle w:val="Hyperlink"/>
          </w:rPr>
          <w:t>michel.david@hias.org</w:t>
        </w:r>
      </w:hyperlink>
      <w:r>
        <w:t xml:space="preserve">). RFP responses are due by </w:t>
      </w:r>
      <w:r w:rsidR="006479D3">
        <w:t>August 15</w:t>
      </w:r>
      <w:r w:rsidR="0079268B">
        <w:t>, 2026</w:t>
      </w:r>
      <w:r>
        <w:t>. Vendor selection is expected to be completed by</w:t>
      </w:r>
      <w:r w:rsidRPr="0079268B">
        <w:t xml:space="preserve"> </w:t>
      </w:r>
      <w:r w:rsidR="0079268B" w:rsidRPr="0079268B">
        <w:t>September 1</w:t>
      </w:r>
      <w:r w:rsidR="0079268B" w:rsidRPr="0079268B">
        <w:rPr>
          <w:vertAlign w:val="superscript"/>
        </w:rPr>
        <w:t>st</w:t>
      </w:r>
      <w:proofErr w:type="gramStart"/>
      <w:r w:rsidR="0079268B" w:rsidRPr="0079268B">
        <w:t xml:space="preserve"> 2026</w:t>
      </w:r>
      <w:proofErr w:type="gramEnd"/>
      <w:r w:rsidRPr="0079268B">
        <w:t xml:space="preserve">. </w:t>
      </w:r>
    </w:p>
    <w:p w14:paraId="293C623D" w14:textId="77777777" w:rsidR="00E35507" w:rsidRDefault="00E35507" w:rsidP="00EF0AB5">
      <w:r>
        <w:lastRenderedPageBreak/>
        <w:t>HIAS Europe emphasizes that all respondents will receive full consideration without regard to race, colour, religion, sex, national origin, disability, age or sexual orientation. As a condition of contracting, HIAS Europe will require the selected service provider to sign and comply with its organisational Code of Conduct and any other applicable safeguarding, ethics, data protection or procurement requirements.</w:t>
      </w:r>
    </w:p>
    <w:sectPr w:rsidR="00E35507" w:rsidSect="00887CA6">
      <w:head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DDFC" w14:textId="77777777" w:rsidR="007E3C97" w:rsidRDefault="007E3C97" w:rsidP="00887CA6">
      <w:pPr>
        <w:spacing w:after="0" w:line="240" w:lineRule="auto"/>
      </w:pPr>
      <w:r>
        <w:separator/>
      </w:r>
    </w:p>
  </w:endnote>
  <w:endnote w:type="continuationSeparator" w:id="0">
    <w:p w14:paraId="7A06BA4A" w14:textId="77777777" w:rsidR="007E3C97" w:rsidRDefault="007E3C97" w:rsidP="00887CA6">
      <w:pPr>
        <w:spacing w:after="0" w:line="240" w:lineRule="auto"/>
      </w:pPr>
      <w:r>
        <w:continuationSeparator/>
      </w:r>
    </w:p>
  </w:endnote>
  <w:endnote w:type="continuationNotice" w:id="1">
    <w:p w14:paraId="11FFCC50" w14:textId="77777777" w:rsidR="007E3C97" w:rsidRDefault="007E3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F6DA" w14:textId="77777777" w:rsidR="007E3C97" w:rsidRDefault="007E3C97" w:rsidP="00887CA6">
      <w:pPr>
        <w:spacing w:after="0" w:line="240" w:lineRule="auto"/>
      </w:pPr>
      <w:r>
        <w:separator/>
      </w:r>
    </w:p>
  </w:footnote>
  <w:footnote w:type="continuationSeparator" w:id="0">
    <w:p w14:paraId="1686FD1A" w14:textId="77777777" w:rsidR="007E3C97" w:rsidRDefault="007E3C97" w:rsidP="00887CA6">
      <w:pPr>
        <w:spacing w:after="0" w:line="240" w:lineRule="auto"/>
      </w:pPr>
      <w:r>
        <w:continuationSeparator/>
      </w:r>
    </w:p>
  </w:footnote>
  <w:footnote w:type="continuationNotice" w:id="1">
    <w:p w14:paraId="05B1E833" w14:textId="77777777" w:rsidR="007E3C97" w:rsidRDefault="007E3C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16ED" w14:textId="77777777" w:rsidR="00887CA6" w:rsidRDefault="001D7632" w:rsidP="001D7632">
    <w:pPr>
      <w:pStyle w:val="Header"/>
      <w:jc w:val="both"/>
    </w:pPr>
    <w:r>
      <w:rPr>
        <w:noProof/>
        <w:lang w:eastAsia="en-GB"/>
      </w:rPr>
      <w:drawing>
        <wp:inline distT="0" distB="0" distL="0" distR="0" wp14:anchorId="2FAE8471" wp14:editId="2B1DF667">
          <wp:extent cx="1381125" cy="609996"/>
          <wp:effectExtent l="0" t="0" r="0" b="0"/>
          <wp:docPr id="1" name="Picture 1">
            <a:extLst xmlns:a="http://schemas.openxmlformats.org/drawingml/2006/main">
              <a:ext uri="{FF2B5EF4-FFF2-40B4-BE49-F238E27FC236}">
                <a16:creationId xmlns:a16="http://schemas.microsoft.com/office/drawing/2014/main" id="{436ADE72-D079-4AA5-B2D0-F6E60DDE5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AS-Europe_logo_600px.jpg"/>
                  <pic:cNvPicPr/>
                </pic:nvPicPr>
                <pic:blipFill>
                  <a:blip r:embed="rId1">
                    <a:extLst>
                      <a:ext uri="{28A0092B-C50C-407E-A947-70E740481C1C}">
                        <a14:useLocalDpi xmlns:a14="http://schemas.microsoft.com/office/drawing/2010/main" val="0"/>
                      </a:ext>
                    </a:extLst>
                  </a:blip>
                  <a:stretch>
                    <a:fillRect/>
                  </a:stretch>
                </pic:blipFill>
                <pic:spPr>
                  <a:xfrm>
                    <a:off x="0" y="0"/>
                    <a:ext cx="1505170" cy="664783"/>
                  </a:xfrm>
                  <a:prstGeom prst="rect">
                    <a:avLst/>
                  </a:prstGeom>
                </pic:spPr>
              </pic:pic>
            </a:graphicData>
          </a:graphic>
        </wp:inline>
      </w:drawing>
    </w:r>
    <w:r w:rsidR="00887CA6">
      <w:t xml:space="preserve">                                                                      </w:t>
    </w:r>
  </w:p>
  <w:p w14:paraId="44E747B5" w14:textId="77777777" w:rsidR="00887CA6" w:rsidRDefault="00887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62A"/>
    <w:multiLevelType w:val="hybridMultilevel"/>
    <w:tmpl w:val="0528101C"/>
    <w:lvl w:ilvl="0" w:tplc="E67EF55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774AE"/>
    <w:multiLevelType w:val="hybridMultilevel"/>
    <w:tmpl w:val="083896B6"/>
    <w:lvl w:ilvl="0" w:tplc="E67EF55E">
      <w:start w:val="4"/>
      <w:numFmt w:val="bullet"/>
      <w:lvlText w:val="-"/>
      <w:lvlJc w:val="left"/>
      <w:pPr>
        <w:ind w:left="1079" w:hanging="360"/>
      </w:pPr>
      <w:rPr>
        <w:rFonts w:ascii="Calibri" w:eastAsiaTheme="minorHAnsi" w:hAnsi="Calibri" w:cs="Calibri"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1B5B3716"/>
    <w:multiLevelType w:val="hybridMultilevel"/>
    <w:tmpl w:val="EE8C22A0"/>
    <w:lvl w:ilvl="0" w:tplc="E67EF55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26C01"/>
    <w:multiLevelType w:val="hybridMultilevel"/>
    <w:tmpl w:val="8B442C4C"/>
    <w:lvl w:ilvl="0" w:tplc="B0ECCCEE">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63319"/>
    <w:multiLevelType w:val="multilevel"/>
    <w:tmpl w:val="0EC0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C73FA"/>
    <w:multiLevelType w:val="hybridMultilevel"/>
    <w:tmpl w:val="1102E6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A47320"/>
    <w:multiLevelType w:val="hybridMultilevel"/>
    <w:tmpl w:val="D3C83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6F473D"/>
    <w:multiLevelType w:val="hybridMultilevel"/>
    <w:tmpl w:val="DD442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D14C16"/>
    <w:multiLevelType w:val="hybridMultilevel"/>
    <w:tmpl w:val="FEAA7E8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9776E4"/>
    <w:multiLevelType w:val="hybridMultilevel"/>
    <w:tmpl w:val="0776B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A39B5"/>
    <w:multiLevelType w:val="hybridMultilevel"/>
    <w:tmpl w:val="CDA00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8731DB"/>
    <w:multiLevelType w:val="hybridMultilevel"/>
    <w:tmpl w:val="C6345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586AF5"/>
    <w:multiLevelType w:val="hybridMultilevel"/>
    <w:tmpl w:val="F4284442"/>
    <w:lvl w:ilvl="0" w:tplc="B0ECCCEE">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E49C7"/>
    <w:multiLevelType w:val="hybridMultilevel"/>
    <w:tmpl w:val="DA965066"/>
    <w:lvl w:ilvl="0" w:tplc="E67EF55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F4867"/>
    <w:multiLevelType w:val="hybridMultilevel"/>
    <w:tmpl w:val="DC460F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AB21BB4"/>
    <w:multiLevelType w:val="hybridMultilevel"/>
    <w:tmpl w:val="0B32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C1ABE"/>
    <w:multiLevelType w:val="multilevel"/>
    <w:tmpl w:val="48E6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6218F6"/>
    <w:multiLevelType w:val="hybridMultilevel"/>
    <w:tmpl w:val="413AB67E"/>
    <w:lvl w:ilvl="0" w:tplc="B0ECCCEE">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451051"/>
    <w:multiLevelType w:val="multilevel"/>
    <w:tmpl w:val="6E58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A960A8"/>
    <w:multiLevelType w:val="hybridMultilevel"/>
    <w:tmpl w:val="9378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D6D5D"/>
    <w:multiLevelType w:val="multilevel"/>
    <w:tmpl w:val="A37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191074">
    <w:abstractNumId w:val="13"/>
  </w:num>
  <w:num w:numId="2" w16cid:durableId="1116874224">
    <w:abstractNumId w:val="16"/>
  </w:num>
  <w:num w:numId="3" w16cid:durableId="1176962707">
    <w:abstractNumId w:val="0"/>
  </w:num>
  <w:num w:numId="4" w16cid:durableId="1194999456">
    <w:abstractNumId w:val="18"/>
  </w:num>
  <w:num w:numId="5" w16cid:durableId="1380128288">
    <w:abstractNumId w:val="10"/>
  </w:num>
  <w:num w:numId="6" w16cid:durableId="1765491682">
    <w:abstractNumId w:val="5"/>
  </w:num>
  <w:num w:numId="7" w16cid:durableId="1816292022">
    <w:abstractNumId w:val="11"/>
  </w:num>
  <w:num w:numId="8" w16cid:durableId="1825469082">
    <w:abstractNumId w:val="6"/>
  </w:num>
  <w:num w:numId="9" w16cid:durableId="1901791504">
    <w:abstractNumId w:val="2"/>
  </w:num>
  <w:num w:numId="10" w16cid:durableId="1994722060">
    <w:abstractNumId w:val="3"/>
  </w:num>
  <w:num w:numId="11" w16cid:durableId="2062556182">
    <w:abstractNumId w:val="15"/>
  </w:num>
  <w:num w:numId="12" w16cid:durableId="209730291">
    <w:abstractNumId w:val="12"/>
  </w:num>
  <w:num w:numId="13" w16cid:durableId="2115396016">
    <w:abstractNumId w:val="19"/>
  </w:num>
  <w:num w:numId="14" w16cid:durableId="239146470">
    <w:abstractNumId w:val="8"/>
  </w:num>
  <w:num w:numId="15" w16cid:durableId="240259474">
    <w:abstractNumId w:val="9"/>
  </w:num>
  <w:num w:numId="16" w16cid:durableId="366494374">
    <w:abstractNumId w:val="7"/>
  </w:num>
  <w:num w:numId="17" w16cid:durableId="458501417">
    <w:abstractNumId w:val="4"/>
  </w:num>
  <w:num w:numId="18" w16cid:durableId="484007819">
    <w:abstractNumId w:val="20"/>
  </w:num>
  <w:num w:numId="19" w16cid:durableId="717973076">
    <w:abstractNumId w:val="17"/>
  </w:num>
  <w:num w:numId="20" w16cid:durableId="874731063">
    <w:abstractNumId w:val="14"/>
  </w:num>
  <w:num w:numId="21" w16cid:durableId="96916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A6"/>
    <w:rsid w:val="00015A8D"/>
    <w:rsid w:val="00016177"/>
    <w:rsid w:val="00047CF6"/>
    <w:rsid w:val="0005508A"/>
    <w:rsid w:val="00063028"/>
    <w:rsid w:val="00063A97"/>
    <w:rsid w:val="00064088"/>
    <w:rsid w:val="0009401B"/>
    <w:rsid w:val="00094651"/>
    <w:rsid w:val="00094A94"/>
    <w:rsid w:val="000A6396"/>
    <w:rsid w:val="000A75A0"/>
    <w:rsid w:val="000B180B"/>
    <w:rsid w:val="000B498F"/>
    <w:rsid w:val="000C0325"/>
    <w:rsid w:val="000E5E2E"/>
    <w:rsid w:val="000E6465"/>
    <w:rsid w:val="000E7AAD"/>
    <w:rsid w:val="000F4C1D"/>
    <w:rsid w:val="001212CD"/>
    <w:rsid w:val="00124F7B"/>
    <w:rsid w:val="0012726B"/>
    <w:rsid w:val="0013335B"/>
    <w:rsid w:val="0014166B"/>
    <w:rsid w:val="0015389B"/>
    <w:rsid w:val="001608A0"/>
    <w:rsid w:val="00170964"/>
    <w:rsid w:val="00177EB6"/>
    <w:rsid w:val="001A1C5D"/>
    <w:rsid w:val="001A70FF"/>
    <w:rsid w:val="001B28D5"/>
    <w:rsid w:val="001B290F"/>
    <w:rsid w:val="001B3CA0"/>
    <w:rsid w:val="001B46C9"/>
    <w:rsid w:val="001D64C4"/>
    <w:rsid w:val="001D7632"/>
    <w:rsid w:val="001F08F3"/>
    <w:rsid w:val="001F3D4E"/>
    <w:rsid w:val="001F4D77"/>
    <w:rsid w:val="001F6942"/>
    <w:rsid w:val="00200A25"/>
    <w:rsid w:val="002062D3"/>
    <w:rsid w:val="00213C5F"/>
    <w:rsid w:val="0021768E"/>
    <w:rsid w:val="00217AD2"/>
    <w:rsid w:val="002310D2"/>
    <w:rsid w:val="0023315B"/>
    <w:rsid w:val="00234F73"/>
    <w:rsid w:val="00235374"/>
    <w:rsid w:val="002353BD"/>
    <w:rsid w:val="00235AE7"/>
    <w:rsid w:val="002418BD"/>
    <w:rsid w:val="0024636C"/>
    <w:rsid w:val="00255AEB"/>
    <w:rsid w:val="00260813"/>
    <w:rsid w:val="002616A8"/>
    <w:rsid w:val="002645FF"/>
    <w:rsid w:val="00264973"/>
    <w:rsid w:val="00264C96"/>
    <w:rsid w:val="00277394"/>
    <w:rsid w:val="0028110C"/>
    <w:rsid w:val="002852B7"/>
    <w:rsid w:val="00286CE8"/>
    <w:rsid w:val="00291C20"/>
    <w:rsid w:val="0029366F"/>
    <w:rsid w:val="00296730"/>
    <w:rsid w:val="002978A7"/>
    <w:rsid w:val="002B0FC9"/>
    <w:rsid w:val="002B1D5A"/>
    <w:rsid w:val="002D0020"/>
    <w:rsid w:val="002D3A81"/>
    <w:rsid w:val="002F2201"/>
    <w:rsid w:val="002F3D94"/>
    <w:rsid w:val="002F68F0"/>
    <w:rsid w:val="002F7566"/>
    <w:rsid w:val="00303E27"/>
    <w:rsid w:val="00304C98"/>
    <w:rsid w:val="003061B6"/>
    <w:rsid w:val="003133EA"/>
    <w:rsid w:val="00320CFC"/>
    <w:rsid w:val="00327ED6"/>
    <w:rsid w:val="0033740A"/>
    <w:rsid w:val="00345527"/>
    <w:rsid w:val="00352D7C"/>
    <w:rsid w:val="00361887"/>
    <w:rsid w:val="00362FA7"/>
    <w:rsid w:val="00376AF0"/>
    <w:rsid w:val="00384B9D"/>
    <w:rsid w:val="003863FC"/>
    <w:rsid w:val="00387637"/>
    <w:rsid w:val="003A6DC3"/>
    <w:rsid w:val="003A70FC"/>
    <w:rsid w:val="003C291E"/>
    <w:rsid w:val="003D3FE5"/>
    <w:rsid w:val="003E38DE"/>
    <w:rsid w:val="003F0C48"/>
    <w:rsid w:val="003F14D8"/>
    <w:rsid w:val="003F2D0B"/>
    <w:rsid w:val="003F5A28"/>
    <w:rsid w:val="00401348"/>
    <w:rsid w:val="00404031"/>
    <w:rsid w:val="00404065"/>
    <w:rsid w:val="00411274"/>
    <w:rsid w:val="00411965"/>
    <w:rsid w:val="004259D1"/>
    <w:rsid w:val="004323EB"/>
    <w:rsid w:val="00433009"/>
    <w:rsid w:val="0043337D"/>
    <w:rsid w:val="00433578"/>
    <w:rsid w:val="00443405"/>
    <w:rsid w:val="004543B5"/>
    <w:rsid w:val="00454FEB"/>
    <w:rsid w:val="004567D2"/>
    <w:rsid w:val="00460003"/>
    <w:rsid w:val="00462B2B"/>
    <w:rsid w:val="0046577E"/>
    <w:rsid w:val="00466A2C"/>
    <w:rsid w:val="004845E1"/>
    <w:rsid w:val="004925FD"/>
    <w:rsid w:val="004A34FF"/>
    <w:rsid w:val="004A55E9"/>
    <w:rsid w:val="004A5ADD"/>
    <w:rsid w:val="004B2B13"/>
    <w:rsid w:val="004C1FDF"/>
    <w:rsid w:val="004C5323"/>
    <w:rsid w:val="004E3BB4"/>
    <w:rsid w:val="004E468D"/>
    <w:rsid w:val="00500A65"/>
    <w:rsid w:val="00520199"/>
    <w:rsid w:val="00526491"/>
    <w:rsid w:val="00527D46"/>
    <w:rsid w:val="00534E34"/>
    <w:rsid w:val="00536D8D"/>
    <w:rsid w:val="005410B7"/>
    <w:rsid w:val="00552DB7"/>
    <w:rsid w:val="00563265"/>
    <w:rsid w:val="00576028"/>
    <w:rsid w:val="005765A0"/>
    <w:rsid w:val="0058043A"/>
    <w:rsid w:val="00583D67"/>
    <w:rsid w:val="00587CBA"/>
    <w:rsid w:val="005912B2"/>
    <w:rsid w:val="00592387"/>
    <w:rsid w:val="00593FDA"/>
    <w:rsid w:val="00595B91"/>
    <w:rsid w:val="005B2818"/>
    <w:rsid w:val="005B3A56"/>
    <w:rsid w:val="005B45DE"/>
    <w:rsid w:val="005C6C97"/>
    <w:rsid w:val="005C6CF9"/>
    <w:rsid w:val="005D00F7"/>
    <w:rsid w:val="005D04A0"/>
    <w:rsid w:val="005D2525"/>
    <w:rsid w:val="005D5BC6"/>
    <w:rsid w:val="005D6175"/>
    <w:rsid w:val="005E4D83"/>
    <w:rsid w:val="005F2E2E"/>
    <w:rsid w:val="005F3B89"/>
    <w:rsid w:val="006102F7"/>
    <w:rsid w:val="006130ED"/>
    <w:rsid w:val="00622B04"/>
    <w:rsid w:val="00622E0E"/>
    <w:rsid w:val="00625198"/>
    <w:rsid w:val="0063330B"/>
    <w:rsid w:val="006479D3"/>
    <w:rsid w:val="00653F54"/>
    <w:rsid w:val="00660F1C"/>
    <w:rsid w:val="00663385"/>
    <w:rsid w:val="006868C9"/>
    <w:rsid w:val="00690EF8"/>
    <w:rsid w:val="00696322"/>
    <w:rsid w:val="006A37E3"/>
    <w:rsid w:val="006A5C83"/>
    <w:rsid w:val="006A5CCE"/>
    <w:rsid w:val="006B0E53"/>
    <w:rsid w:val="006B671C"/>
    <w:rsid w:val="006C14ED"/>
    <w:rsid w:val="006D2813"/>
    <w:rsid w:val="006D5B85"/>
    <w:rsid w:val="006E17CE"/>
    <w:rsid w:val="006E687F"/>
    <w:rsid w:val="006F3577"/>
    <w:rsid w:val="006F5B17"/>
    <w:rsid w:val="00700EDB"/>
    <w:rsid w:val="00702A27"/>
    <w:rsid w:val="00703C06"/>
    <w:rsid w:val="00703E59"/>
    <w:rsid w:val="00704158"/>
    <w:rsid w:val="0072253C"/>
    <w:rsid w:val="0072401F"/>
    <w:rsid w:val="00725075"/>
    <w:rsid w:val="00726EAC"/>
    <w:rsid w:val="00727F7B"/>
    <w:rsid w:val="00733E05"/>
    <w:rsid w:val="0073668C"/>
    <w:rsid w:val="00747561"/>
    <w:rsid w:val="00747DFA"/>
    <w:rsid w:val="007557A3"/>
    <w:rsid w:val="00764E52"/>
    <w:rsid w:val="00765A48"/>
    <w:rsid w:val="00782CF3"/>
    <w:rsid w:val="007841B2"/>
    <w:rsid w:val="0079268B"/>
    <w:rsid w:val="007946A8"/>
    <w:rsid w:val="00795A0A"/>
    <w:rsid w:val="007960F3"/>
    <w:rsid w:val="007A2EA6"/>
    <w:rsid w:val="007A3608"/>
    <w:rsid w:val="007A4923"/>
    <w:rsid w:val="007A5A3F"/>
    <w:rsid w:val="007B22F2"/>
    <w:rsid w:val="007B3F64"/>
    <w:rsid w:val="007E3C97"/>
    <w:rsid w:val="007E6757"/>
    <w:rsid w:val="007E67B8"/>
    <w:rsid w:val="007F4990"/>
    <w:rsid w:val="00802E21"/>
    <w:rsid w:val="008067BF"/>
    <w:rsid w:val="0081069B"/>
    <w:rsid w:val="00816101"/>
    <w:rsid w:val="00816783"/>
    <w:rsid w:val="00824E84"/>
    <w:rsid w:val="008251CF"/>
    <w:rsid w:val="00830962"/>
    <w:rsid w:val="00832BE0"/>
    <w:rsid w:val="00834577"/>
    <w:rsid w:val="008444B5"/>
    <w:rsid w:val="0084776E"/>
    <w:rsid w:val="00852CFD"/>
    <w:rsid w:val="00856DF7"/>
    <w:rsid w:val="00867094"/>
    <w:rsid w:val="00876D4A"/>
    <w:rsid w:val="00883216"/>
    <w:rsid w:val="008870AB"/>
    <w:rsid w:val="00887CA6"/>
    <w:rsid w:val="0089019D"/>
    <w:rsid w:val="008A01CA"/>
    <w:rsid w:val="008A0752"/>
    <w:rsid w:val="008A2B1A"/>
    <w:rsid w:val="008B0137"/>
    <w:rsid w:val="008C0AFE"/>
    <w:rsid w:val="008E0B76"/>
    <w:rsid w:val="008E19F6"/>
    <w:rsid w:val="008E2DCF"/>
    <w:rsid w:val="009023CD"/>
    <w:rsid w:val="009049CE"/>
    <w:rsid w:val="009167D7"/>
    <w:rsid w:val="0092554F"/>
    <w:rsid w:val="009375DB"/>
    <w:rsid w:val="0094476D"/>
    <w:rsid w:val="009471D3"/>
    <w:rsid w:val="00952AC2"/>
    <w:rsid w:val="009647B2"/>
    <w:rsid w:val="00964FD2"/>
    <w:rsid w:val="00966F4B"/>
    <w:rsid w:val="009729C6"/>
    <w:rsid w:val="009748EC"/>
    <w:rsid w:val="00982378"/>
    <w:rsid w:val="00983ADD"/>
    <w:rsid w:val="00987066"/>
    <w:rsid w:val="009923A6"/>
    <w:rsid w:val="009A689B"/>
    <w:rsid w:val="009B434B"/>
    <w:rsid w:val="009B4524"/>
    <w:rsid w:val="009B5A36"/>
    <w:rsid w:val="009C183D"/>
    <w:rsid w:val="009C3E32"/>
    <w:rsid w:val="009C7AA8"/>
    <w:rsid w:val="009D184C"/>
    <w:rsid w:val="009D6CD6"/>
    <w:rsid w:val="009E0D0A"/>
    <w:rsid w:val="009E221D"/>
    <w:rsid w:val="009E67F8"/>
    <w:rsid w:val="009F390E"/>
    <w:rsid w:val="009F3A9B"/>
    <w:rsid w:val="00A04473"/>
    <w:rsid w:val="00A04D18"/>
    <w:rsid w:val="00A0720C"/>
    <w:rsid w:val="00A16660"/>
    <w:rsid w:val="00A1796C"/>
    <w:rsid w:val="00A2104F"/>
    <w:rsid w:val="00A336C9"/>
    <w:rsid w:val="00A36066"/>
    <w:rsid w:val="00A41E58"/>
    <w:rsid w:val="00A464F6"/>
    <w:rsid w:val="00A51C7D"/>
    <w:rsid w:val="00A67E0F"/>
    <w:rsid w:val="00A73090"/>
    <w:rsid w:val="00A74D47"/>
    <w:rsid w:val="00A8589D"/>
    <w:rsid w:val="00A925DC"/>
    <w:rsid w:val="00A94018"/>
    <w:rsid w:val="00A94A0D"/>
    <w:rsid w:val="00A94EE1"/>
    <w:rsid w:val="00AD0FE5"/>
    <w:rsid w:val="00AD22DD"/>
    <w:rsid w:val="00AD463C"/>
    <w:rsid w:val="00AD6269"/>
    <w:rsid w:val="00AE015A"/>
    <w:rsid w:val="00AF59C7"/>
    <w:rsid w:val="00AF7F4B"/>
    <w:rsid w:val="00B006C2"/>
    <w:rsid w:val="00B074BC"/>
    <w:rsid w:val="00B07F07"/>
    <w:rsid w:val="00B253AA"/>
    <w:rsid w:val="00B254D9"/>
    <w:rsid w:val="00B37823"/>
    <w:rsid w:val="00B60202"/>
    <w:rsid w:val="00B66C05"/>
    <w:rsid w:val="00B67974"/>
    <w:rsid w:val="00B873AF"/>
    <w:rsid w:val="00B91FD9"/>
    <w:rsid w:val="00BB18E8"/>
    <w:rsid w:val="00BC7280"/>
    <w:rsid w:val="00BD1EE6"/>
    <w:rsid w:val="00BD3270"/>
    <w:rsid w:val="00BE185E"/>
    <w:rsid w:val="00BE4E99"/>
    <w:rsid w:val="00BF381D"/>
    <w:rsid w:val="00C02B17"/>
    <w:rsid w:val="00C03453"/>
    <w:rsid w:val="00C23C71"/>
    <w:rsid w:val="00C34789"/>
    <w:rsid w:val="00C3694C"/>
    <w:rsid w:val="00C3717F"/>
    <w:rsid w:val="00C605BE"/>
    <w:rsid w:val="00C62E84"/>
    <w:rsid w:val="00C63052"/>
    <w:rsid w:val="00C67CC1"/>
    <w:rsid w:val="00C74707"/>
    <w:rsid w:val="00C76673"/>
    <w:rsid w:val="00C8003C"/>
    <w:rsid w:val="00CB37DF"/>
    <w:rsid w:val="00CB4996"/>
    <w:rsid w:val="00CB68AC"/>
    <w:rsid w:val="00CC288A"/>
    <w:rsid w:val="00CD63FD"/>
    <w:rsid w:val="00CF5202"/>
    <w:rsid w:val="00D271D8"/>
    <w:rsid w:val="00D33CAF"/>
    <w:rsid w:val="00D37E1B"/>
    <w:rsid w:val="00D37FD5"/>
    <w:rsid w:val="00D43E62"/>
    <w:rsid w:val="00D47BF3"/>
    <w:rsid w:val="00D50EA9"/>
    <w:rsid w:val="00D5673A"/>
    <w:rsid w:val="00D61235"/>
    <w:rsid w:val="00D71EE8"/>
    <w:rsid w:val="00D72A6E"/>
    <w:rsid w:val="00D87266"/>
    <w:rsid w:val="00DA1193"/>
    <w:rsid w:val="00DA7145"/>
    <w:rsid w:val="00DB42E4"/>
    <w:rsid w:val="00DC3AB7"/>
    <w:rsid w:val="00DE1C9D"/>
    <w:rsid w:val="00DE21FF"/>
    <w:rsid w:val="00DE4287"/>
    <w:rsid w:val="00DF1B9E"/>
    <w:rsid w:val="00E026CE"/>
    <w:rsid w:val="00E033FA"/>
    <w:rsid w:val="00E07F67"/>
    <w:rsid w:val="00E108DA"/>
    <w:rsid w:val="00E2382A"/>
    <w:rsid w:val="00E26FB7"/>
    <w:rsid w:val="00E275BE"/>
    <w:rsid w:val="00E3144D"/>
    <w:rsid w:val="00E35507"/>
    <w:rsid w:val="00E40558"/>
    <w:rsid w:val="00E41715"/>
    <w:rsid w:val="00E43B82"/>
    <w:rsid w:val="00E43BFF"/>
    <w:rsid w:val="00E47504"/>
    <w:rsid w:val="00E50076"/>
    <w:rsid w:val="00E56627"/>
    <w:rsid w:val="00E62AD3"/>
    <w:rsid w:val="00E63FAA"/>
    <w:rsid w:val="00E649A8"/>
    <w:rsid w:val="00E7365F"/>
    <w:rsid w:val="00E86A90"/>
    <w:rsid w:val="00E92824"/>
    <w:rsid w:val="00E97097"/>
    <w:rsid w:val="00EA4322"/>
    <w:rsid w:val="00EB42F7"/>
    <w:rsid w:val="00EB5F8A"/>
    <w:rsid w:val="00EB69D7"/>
    <w:rsid w:val="00EC1530"/>
    <w:rsid w:val="00EC634D"/>
    <w:rsid w:val="00EC71CA"/>
    <w:rsid w:val="00ED47CA"/>
    <w:rsid w:val="00ED6DAA"/>
    <w:rsid w:val="00EE49ED"/>
    <w:rsid w:val="00EF0AB5"/>
    <w:rsid w:val="00F0255C"/>
    <w:rsid w:val="00F15F82"/>
    <w:rsid w:val="00F41E46"/>
    <w:rsid w:val="00F45A96"/>
    <w:rsid w:val="00F66B48"/>
    <w:rsid w:val="00F739C1"/>
    <w:rsid w:val="00F74DB2"/>
    <w:rsid w:val="00F818CA"/>
    <w:rsid w:val="00F81B49"/>
    <w:rsid w:val="00F939C9"/>
    <w:rsid w:val="00F93D74"/>
    <w:rsid w:val="00F9649F"/>
    <w:rsid w:val="00FA2AA3"/>
    <w:rsid w:val="00FA2E4C"/>
    <w:rsid w:val="00FA51CA"/>
    <w:rsid w:val="00FA6725"/>
    <w:rsid w:val="00FA7A8C"/>
    <w:rsid w:val="00FC5374"/>
    <w:rsid w:val="00FC68DC"/>
    <w:rsid w:val="00FC7F4A"/>
    <w:rsid w:val="00FD353E"/>
    <w:rsid w:val="00FE2112"/>
    <w:rsid w:val="00FE2750"/>
    <w:rsid w:val="0BEF0DC2"/>
    <w:rsid w:val="16C91261"/>
    <w:rsid w:val="1766D93D"/>
    <w:rsid w:val="1F3B3EB7"/>
    <w:rsid w:val="244C1EE5"/>
    <w:rsid w:val="31D96DF1"/>
    <w:rsid w:val="3747A787"/>
    <w:rsid w:val="37BD92A7"/>
    <w:rsid w:val="403A0185"/>
    <w:rsid w:val="42F78E7A"/>
    <w:rsid w:val="4789A7D5"/>
    <w:rsid w:val="493E858D"/>
    <w:rsid w:val="55522886"/>
    <w:rsid w:val="56870D86"/>
    <w:rsid w:val="581D9653"/>
    <w:rsid w:val="5AB5E07B"/>
    <w:rsid w:val="5B0FA8AE"/>
    <w:rsid w:val="707AA776"/>
    <w:rsid w:val="7D8E7A2D"/>
    <w:rsid w:val="7E61BEB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7E2C"/>
  <w15:chartTrackingRefBased/>
  <w15:docId w15:val="{4B5BC0A2-DDAC-41D6-B2A9-AD7A97D8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C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CA6"/>
  </w:style>
  <w:style w:type="paragraph" w:styleId="Footer">
    <w:name w:val="footer"/>
    <w:basedOn w:val="Normal"/>
    <w:link w:val="FooterChar"/>
    <w:uiPriority w:val="99"/>
    <w:unhideWhenUsed/>
    <w:rsid w:val="00887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CA6"/>
  </w:style>
  <w:style w:type="character" w:customStyle="1" w:styleId="Heading1Char">
    <w:name w:val="Heading 1 Char"/>
    <w:basedOn w:val="DefaultParagraphFont"/>
    <w:link w:val="Heading1"/>
    <w:uiPriority w:val="9"/>
    <w:rsid w:val="00887CA6"/>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87C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CA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D7632"/>
    <w:pPr>
      <w:ind w:left="720"/>
      <w:contextualSpacing/>
    </w:pPr>
  </w:style>
  <w:style w:type="paragraph" w:styleId="BodyText">
    <w:name w:val="Body Text"/>
    <w:basedOn w:val="Normal"/>
    <w:link w:val="BodyTextChar"/>
    <w:uiPriority w:val="99"/>
    <w:unhideWhenUsed/>
    <w:rsid w:val="00856DF7"/>
    <w:pPr>
      <w:spacing w:before="100" w:after="100"/>
      <w:jc w:val="both"/>
    </w:pPr>
  </w:style>
  <w:style w:type="character" w:customStyle="1" w:styleId="BodyTextChar">
    <w:name w:val="Body Text Char"/>
    <w:basedOn w:val="DefaultParagraphFont"/>
    <w:link w:val="BodyText"/>
    <w:uiPriority w:val="99"/>
    <w:rsid w:val="00856DF7"/>
  </w:style>
  <w:style w:type="paragraph" w:styleId="Revision">
    <w:name w:val="Revision"/>
    <w:hidden/>
    <w:uiPriority w:val="99"/>
    <w:semiHidden/>
    <w:rsid w:val="0072253C"/>
    <w:pPr>
      <w:spacing w:after="0" w:line="240" w:lineRule="auto"/>
    </w:pPr>
  </w:style>
  <w:style w:type="character" w:styleId="CommentReference">
    <w:name w:val="annotation reference"/>
    <w:basedOn w:val="DefaultParagraphFont"/>
    <w:uiPriority w:val="99"/>
    <w:semiHidden/>
    <w:unhideWhenUsed/>
    <w:rsid w:val="0072253C"/>
    <w:rPr>
      <w:sz w:val="16"/>
      <w:szCs w:val="16"/>
    </w:rPr>
  </w:style>
  <w:style w:type="paragraph" w:styleId="CommentText">
    <w:name w:val="annotation text"/>
    <w:basedOn w:val="Normal"/>
    <w:link w:val="CommentTextChar"/>
    <w:uiPriority w:val="99"/>
    <w:unhideWhenUsed/>
    <w:rsid w:val="0072253C"/>
    <w:pPr>
      <w:spacing w:line="240" w:lineRule="auto"/>
    </w:pPr>
    <w:rPr>
      <w:sz w:val="20"/>
      <w:szCs w:val="20"/>
    </w:rPr>
  </w:style>
  <w:style w:type="character" w:customStyle="1" w:styleId="CommentTextChar">
    <w:name w:val="Comment Text Char"/>
    <w:basedOn w:val="DefaultParagraphFont"/>
    <w:link w:val="CommentText"/>
    <w:uiPriority w:val="99"/>
    <w:rsid w:val="0072253C"/>
    <w:rPr>
      <w:sz w:val="20"/>
      <w:szCs w:val="20"/>
    </w:rPr>
  </w:style>
  <w:style w:type="paragraph" w:styleId="CommentSubject">
    <w:name w:val="annotation subject"/>
    <w:basedOn w:val="CommentText"/>
    <w:next w:val="CommentText"/>
    <w:link w:val="CommentSubjectChar"/>
    <w:uiPriority w:val="99"/>
    <w:semiHidden/>
    <w:unhideWhenUsed/>
    <w:rsid w:val="0072253C"/>
    <w:rPr>
      <w:b/>
      <w:bCs/>
    </w:rPr>
  </w:style>
  <w:style w:type="character" w:customStyle="1" w:styleId="CommentSubjectChar">
    <w:name w:val="Comment Subject Char"/>
    <w:basedOn w:val="CommentTextChar"/>
    <w:link w:val="CommentSubject"/>
    <w:uiPriority w:val="99"/>
    <w:semiHidden/>
    <w:rsid w:val="0072253C"/>
    <w:rPr>
      <w:b/>
      <w:bCs/>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0A75A0"/>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styleId="UnresolvedMention">
    <w:name w:val="Unresolved Mention"/>
    <w:basedOn w:val="DefaultParagraphFont"/>
    <w:uiPriority w:val="99"/>
    <w:semiHidden/>
    <w:unhideWhenUsed/>
    <w:rsid w:val="004323EB"/>
    <w:rPr>
      <w:color w:val="605E5C"/>
      <w:shd w:val="clear" w:color="auto" w:fill="E1DFDD"/>
    </w:rPr>
  </w:style>
  <w:style w:type="character" w:styleId="Emphasis">
    <w:name w:val="Emphasis"/>
    <w:basedOn w:val="DefaultParagraphFont"/>
    <w:uiPriority w:val="20"/>
    <w:qFormat/>
    <w:rsid w:val="005912B2"/>
    <w:rPr>
      <w:i/>
      <w:iCs/>
    </w:rPr>
  </w:style>
  <w:style w:type="character" w:styleId="Mention">
    <w:name w:val="Mention"/>
    <w:basedOn w:val="DefaultParagraphFont"/>
    <w:uiPriority w:val="99"/>
    <w:unhideWhenUsed/>
    <w:rsid w:val="00433009"/>
    <w:rPr>
      <w:color w:val="2B579A"/>
      <w:shd w:val="clear" w:color="auto" w:fill="E1DFDD"/>
    </w:rPr>
  </w:style>
  <w:style w:type="character" w:styleId="FollowedHyperlink">
    <w:name w:val="FollowedHyperlink"/>
    <w:basedOn w:val="DefaultParagraphFont"/>
    <w:uiPriority w:val="99"/>
    <w:semiHidden/>
    <w:unhideWhenUsed/>
    <w:rsid w:val="002D00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8635">
      <w:bodyDiv w:val="1"/>
      <w:marLeft w:val="0"/>
      <w:marRight w:val="0"/>
      <w:marTop w:val="0"/>
      <w:marBottom w:val="0"/>
      <w:divBdr>
        <w:top w:val="none" w:sz="0" w:space="0" w:color="auto"/>
        <w:left w:val="none" w:sz="0" w:space="0" w:color="auto"/>
        <w:bottom w:val="none" w:sz="0" w:space="0" w:color="auto"/>
        <w:right w:val="none" w:sz="0" w:space="0" w:color="auto"/>
      </w:divBdr>
    </w:div>
    <w:div w:id="434255494">
      <w:bodyDiv w:val="1"/>
      <w:marLeft w:val="0"/>
      <w:marRight w:val="0"/>
      <w:marTop w:val="0"/>
      <w:marBottom w:val="0"/>
      <w:divBdr>
        <w:top w:val="none" w:sz="0" w:space="0" w:color="auto"/>
        <w:left w:val="none" w:sz="0" w:space="0" w:color="auto"/>
        <w:bottom w:val="none" w:sz="0" w:space="0" w:color="auto"/>
        <w:right w:val="none" w:sz="0" w:space="0" w:color="auto"/>
      </w:divBdr>
    </w:div>
    <w:div w:id="897128573">
      <w:bodyDiv w:val="1"/>
      <w:marLeft w:val="0"/>
      <w:marRight w:val="0"/>
      <w:marTop w:val="0"/>
      <w:marBottom w:val="0"/>
      <w:divBdr>
        <w:top w:val="none" w:sz="0" w:space="0" w:color="auto"/>
        <w:left w:val="none" w:sz="0" w:space="0" w:color="auto"/>
        <w:bottom w:val="none" w:sz="0" w:space="0" w:color="auto"/>
        <w:right w:val="none" w:sz="0" w:space="0" w:color="auto"/>
      </w:divBdr>
    </w:div>
    <w:div w:id="1524783007">
      <w:bodyDiv w:val="1"/>
      <w:marLeft w:val="0"/>
      <w:marRight w:val="0"/>
      <w:marTop w:val="0"/>
      <w:marBottom w:val="0"/>
      <w:divBdr>
        <w:top w:val="none" w:sz="0" w:space="0" w:color="auto"/>
        <w:left w:val="none" w:sz="0" w:space="0" w:color="auto"/>
        <w:bottom w:val="none" w:sz="0" w:space="0" w:color="auto"/>
        <w:right w:val="none" w:sz="0" w:space="0" w:color="auto"/>
      </w:divBdr>
    </w:div>
    <w:div w:id="1939824426">
      <w:bodyDiv w:val="1"/>
      <w:marLeft w:val="0"/>
      <w:marRight w:val="0"/>
      <w:marTop w:val="0"/>
      <w:marBottom w:val="0"/>
      <w:divBdr>
        <w:top w:val="none" w:sz="0" w:space="0" w:color="auto"/>
        <w:left w:val="none" w:sz="0" w:space="0" w:color="auto"/>
        <w:bottom w:val="none" w:sz="0" w:space="0" w:color="auto"/>
        <w:right w:val="none" w:sz="0" w:space="0" w:color="auto"/>
      </w:divBdr>
    </w:div>
    <w:div w:id="20618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el.david@hia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el.david@hia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gecho-partners-helpdesk.eu/reference-documents-ng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626D35596E64F97F14C848DD94432" ma:contentTypeVersion="19" ma:contentTypeDescription="Create a new document." ma:contentTypeScope="" ma:versionID="3727f458c340aea416916e03fcd0ac96">
  <xsd:schema xmlns:xsd="http://www.w3.org/2001/XMLSchema" xmlns:xs="http://www.w3.org/2001/XMLSchema" xmlns:p="http://schemas.microsoft.com/office/2006/metadata/properties" xmlns:ns2="d7aa0896-84c8-4161-a0a2-b4d6ee7ec779" xmlns:ns3="7a644267-ca38-4152-bd50-2db537c2f075" targetNamespace="http://schemas.microsoft.com/office/2006/metadata/properties" ma:root="true" ma:fieldsID="8b3d6cbe7a4c012f734090f03c985826" ns2:_="" ns3:_="">
    <xsd:import namespace="d7aa0896-84c8-4161-a0a2-b4d6ee7ec779"/>
    <xsd:import namespace="7a644267-ca38-4152-bd50-2db537c2f0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a0896-84c8-4161-a0a2-b4d6ee7ec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44267-ca38-4152-bd50-2db537c2f0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8f9f3f-e98b-40bd-95f1-de705e838f48}" ma:internalName="TaxCatchAll" ma:showField="CatchAllData" ma:web="7a644267-ca38-4152-bd50-2db537c2f0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644267-ca38-4152-bd50-2db537c2f075" xsi:nil="true"/>
    <lcf76f155ced4ddcb4097134ff3c332f xmlns="d7aa0896-84c8-4161-a0a2-b4d6ee7ec77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1BF39-3827-406A-95CC-BDB5B1A1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a0896-84c8-4161-a0a2-b4d6ee7ec779"/>
    <ds:schemaRef ds:uri="7a644267-ca38-4152-bd50-2db537c2f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83F6C-7989-4F05-B21F-9A0633374BA2}">
  <ds:schemaRefs>
    <ds:schemaRef ds:uri="http://schemas.microsoft.com/office/2006/metadata/properties"/>
    <ds:schemaRef ds:uri="http://schemas.microsoft.com/office/infopath/2007/PartnerControls"/>
    <ds:schemaRef ds:uri="7a644267-ca38-4152-bd50-2db537c2f075"/>
    <ds:schemaRef ds:uri="d7aa0896-84c8-4161-a0a2-b4d6ee7ec779"/>
  </ds:schemaRefs>
</ds:datastoreItem>
</file>

<file path=customXml/itemProps3.xml><?xml version="1.0" encoding="utf-8"?>
<ds:datastoreItem xmlns:ds="http://schemas.openxmlformats.org/officeDocument/2006/customXml" ds:itemID="{8B02F7E2-DE20-46B7-9557-7032003A20B5}">
  <ds:schemaRefs>
    <ds:schemaRef ds:uri="http://schemas.openxmlformats.org/officeDocument/2006/bibliography"/>
  </ds:schemaRefs>
</ds:datastoreItem>
</file>

<file path=customXml/itemProps4.xml><?xml version="1.0" encoding="utf-8"?>
<ds:datastoreItem xmlns:ds="http://schemas.openxmlformats.org/officeDocument/2006/customXml" ds:itemID="{D9A4F5D2-F637-46D8-9A04-DFCE0BEE21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Gomez</dc:creator>
  <cp:keywords/>
  <dc:description/>
  <cp:lastModifiedBy>Theron Jurkowski</cp:lastModifiedBy>
  <cp:revision>2</cp:revision>
  <dcterms:created xsi:type="dcterms:W3CDTF">2026-07-10T13:23:00Z</dcterms:created>
  <dcterms:modified xsi:type="dcterms:W3CDTF">2026-07-10T13:23:00Z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0x010100EE9626D35596E64F97F14C848DD94432</vt:lpwstr>
  </property>
  <property fmtid="{D5CDD505-2E9C-101B-9397-08002B2CF9AE}" pid="3" name="Order">
    <vt:r8>941300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50093258-95c5-4145-bdaf-a0becb731a46</vt:lpwstr>
  </property>
</Properties>
</file>