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4392" w14:textId="40A83F66" w:rsidR="00063028" w:rsidRPr="00063028" w:rsidRDefault="00063028" w:rsidP="00887CA6">
      <w:pPr>
        <w:pStyle w:val="Title"/>
        <w:jc w:val="center"/>
        <w:rPr>
          <w:sz w:val="52"/>
          <w:lang w:val="en-US"/>
        </w:rPr>
      </w:pPr>
      <w:r w:rsidRPr="00063028">
        <w:rPr>
          <w:sz w:val="52"/>
          <w:lang w:val="en-US"/>
        </w:rPr>
        <w:t>Request for Proposals</w:t>
      </w:r>
      <w:r w:rsidR="009C7AA8">
        <w:rPr>
          <w:sz w:val="52"/>
          <w:lang w:val="en-US"/>
        </w:rPr>
        <w:t xml:space="preserve"> (RFP)</w:t>
      </w:r>
    </w:p>
    <w:p w14:paraId="631A358D" w14:textId="4014E5C9" w:rsidR="00663385" w:rsidRPr="00063028" w:rsidRDefault="004B485D" w:rsidP="00887CA6">
      <w:pPr>
        <w:pStyle w:val="Title"/>
        <w:jc w:val="center"/>
        <w:rPr>
          <w:sz w:val="52"/>
          <w:lang w:val="en-US"/>
        </w:rPr>
      </w:pPr>
      <w:r>
        <w:rPr>
          <w:sz w:val="52"/>
          <w:lang w:val="en-US"/>
        </w:rPr>
        <w:t xml:space="preserve">DG INTPA </w:t>
      </w:r>
      <w:r w:rsidR="00836D48">
        <w:rPr>
          <w:sz w:val="52"/>
          <w:lang w:val="en-US"/>
        </w:rPr>
        <w:t>P</w:t>
      </w:r>
      <w:r>
        <w:rPr>
          <w:sz w:val="52"/>
          <w:lang w:val="en-US"/>
        </w:rPr>
        <w:t>roject</w:t>
      </w:r>
      <w:r w:rsidR="00836D48">
        <w:rPr>
          <w:sz w:val="52"/>
          <w:lang w:val="en-US"/>
        </w:rPr>
        <w:t xml:space="preserve"> Audit</w:t>
      </w:r>
      <w:r w:rsidR="00124F13">
        <w:rPr>
          <w:sz w:val="52"/>
          <w:lang w:val="en-US"/>
        </w:rPr>
        <w:t xml:space="preserve"> - Guyana</w:t>
      </w:r>
    </w:p>
    <w:p w14:paraId="7F8550E3" w14:textId="4F8D84FA" w:rsidR="00887CA6" w:rsidRPr="00747561" w:rsidRDefault="00887CA6" w:rsidP="00747561">
      <w:pPr>
        <w:pStyle w:val="Title"/>
        <w:jc w:val="center"/>
        <w:rPr>
          <w:sz w:val="44"/>
          <w:lang w:val="en-US"/>
        </w:rPr>
      </w:pPr>
    </w:p>
    <w:p w14:paraId="6884C86E" w14:textId="4AC89334" w:rsidR="007B3F64" w:rsidRPr="007B3F64" w:rsidRDefault="009023CD" w:rsidP="007B3F64">
      <w:pPr>
        <w:pStyle w:val="Heading1"/>
        <w:jc w:val="both"/>
        <w:rPr>
          <w:lang w:val="en-US"/>
        </w:rPr>
      </w:pPr>
      <w:r>
        <w:rPr>
          <w:lang w:val="en-US"/>
        </w:rPr>
        <w:t>Background</w:t>
      </w:r>
    </w:p>
    <w:p w14:paraId="16D120B8" w14:textId="77777777" w:rsidR="00D271D8" w:rsidRDefault="00D271D8" w:rsidP="007B3F64">
      <w:pPr>
        <w:rPr>
          <w:bCs/>
        </w:rPr>
      </w:pPr>
    </w:p>
    <w:p w14:paraId="7AF407A3" w14:textId="5D8E3603" w:rsidR="00B67974" w:rsidRDefault="00703E59" w:rsidP="007B3F64">
      <w:r>
        <w:t>HIAS Europe</w:t>
      </w:r>
      <w:r w:rsidR="00433578">
        <w:t xml:space="preserve">, launched in 2019, </w:t>
      </w:r>
      <w:r>
        <w:t xml:space="preserve">is </w:t>
      </w:r>
      <w:r w:rsidR="00D271D8">
        <w:t xml:space="preserve">a </w:t>
      </w:r>
      <w:r w:rsidR="009E0D0A">
        <w:t>European Jewish</w:t>
      </w:r>
      <w:r w:rsidR="00D271D8">
        <w:t xml:space="preserve"> </w:t>
      </w:r>
      <w:r>
        <w:t xml:space="preserve">humanitarian </w:t>
      </w:r>
      <w:r w:rsidR="00B67974">
        <w:t>organization</w:t>
      </w:r>
      <w:r w:rsidR="009E0D0A">
        <w:t xml:space="preserve"> registered in Belgium</w:t>
      </w:r>
      <w:r w:rsidR="004C5323">
        <w:t xml:space="preserve">, with </w:t>
      </w:r>
      <w:r w:rsidR="00327ED6">
        <w:t xml:space="preserve">its </w:t>
      </w:r>
      <w:r w:rsidR="004C5323">
        <w:t>office in Brussels</w:t>
      </w:r>
      <w:r w:rsidR="009E0D0A">
        <w:t xml:space="preserve">. </w:t>
      </w:r>
      <w:r w:rsidR="0024636C">
        <w:t xml:space="preserve">Its programming is </w:t>
      </w:r>
      <w:r w:rsidR="00B67974">
        <w:t>focus</w:t>
      </w:r>
      <w:r w:rsidR="0024636C">
        <w:t>ed</w:t>
      </w:r>
      <w:r w:rsidR="00B67974">
        <w:t xml:space="preserve"> on </w:t>
      </w:r>
      <w:r>
        <w:t>aid to forcibly displaced people around the world</w:t>
      </w:r>
      <w:r w:rsidR="009471D3">
        <w:t xml:space="preserve">, currently in </w:t>
      </w:r>
      <w:r w:rsidR="00401348">
        <w:t>1</w:t>
      </w:r>
      <w:r w:rsidR="009471D3">
        <w:t>2</w:t>
      </w:r>
      <w:r w:rsidR="00401348">
        <w:t xml:space="preserve"> countries </w:t>
      </w:r>
      <w:r w:rsidR="00E7365F">
        <w:t>outside the European Union</w:t>
      </w:r>
      <w:r w:rsidR="00433578">
        <w:t xml:space="preserve"> (EU)</w:t>
      </w:r>
      <w:r w:rsidR="00E7365F">
        <w:t xml:space="preserve">. Within the EU it operates in close partnership with local Jewish </w:t>
      </w:r>
      <w:r w:rsidR="00552DB7">
        <w:t xml:space="preserve">communities, organizations and individual activists. Programming outside the EU is implemented through </w:t>
      </w:r>
      <w:r w:rsidR="00B67974">
        <w:t xml:space="preserve">HIAS </w:t>
      </w:r>
      <w:r w:rsidR="00552DB7">
        <w:t xml:space="preserve">Country Offices. </w:t>
      </w:r>
      <w:r w:rsidR="009049CE">
        <w:t xml:space="preserve">HIAS Europe entered a Service Level Agreement with </w:t>
      </w:r>
      <w:r w:rsidR="00622B04">
        <w:t xml:space="preserve">HIAS, Inc. in the United States, which </w:t>
      </w:r>
      <w:r w:rsidR="0092554F">
        <w:t xml:space="preserve">provides a framework for service delivery between HIAS Europe and the </w:t>
      </w:r>
      <w:r w:rsidR="00015A8D">
        <w:t xml:space="preserve">US offices respectively. </w:t>
      </w:r>
      <w:r w:rsidR="005E4D83">
        <w:t xml:space="preserve"> </w:t>
      </w:r>
    </w:p>
    <w:p w14:paraId="79C984B3" w14:textId="69E3880B" w:rsidR="007B3F64" w:rsidRPr="005D6277" w:rsidRDefault="007B3F64" w:rsidP="00FF7766">
      <w:r w:rsidRPr="005D6277">
        <w:rPr>
          <w:lang w:val="en-US"/>
        </w:rPr>
        <w:t xml:space="preserve">HIAS Europe </w:t>
      </w:r>
      <w:r w:rsidRPr="005D6277">
        <w:t xml:space="preserve">is searching for an auditor to conduct an </w:t>
      </w:r>
      <w:r w:rsidR="002E358D" w:rsidRPr="005D6277">
        <w:t>audit</w:t>
      </w:r>
      <w:r w:rsidRPr="005D6277">
        <w:t xml:space="preserve"> in accordance with the </w:t>
      </w:r>
      <w:r w:rsidR="00C23C71" w:rsidRPr="005D6277">
        <w:t xml:space="preserve">DG </w:t>
      </w:r>
      <w:r w:rsidR="002E358D" w:rsidRPr="005D6277">
        <w:t>INTPA</w:t>
      </w:r>
      <w:r w:rsidR="00C23C71" w:rsidRPr="005D6277">
        <w:t xml:space="preserve"> </w:t>
      </w:r>
      <w:r w:rsidR="00700BCC" w:rsidRPr="005D6277">
        <w:t>Terms of Reference</w:t>
      </w:r>
      <w:r w:rsidR="00432DEA" w:rsidRPr="005D6277">
        <w:t xml:space="preserve"> on </w:t>
      </w:r>
      <w:r w:rsidR="00FF7766" w:rsidRPr="005D6277">
        <w:t>a</w:t>
      </w:r>
      <w:r w:rsidR="00432DEA" w:rsidRPr="005D6277">
        <w:t xml:space="preserve"> DG INTPA funded project in Guyana</w:t>
      </w:r>
      <w:r w:rsidR="004F4FF3">
        <w:t>, with an estimated expenditure of 150K EUR</w:t>
      </w:r>
      <w:r w:rsidR="00432DEA" w:rsidRPr="005D6277">
        <w:t>, ending in March 2025</w:t>
      </w:r>
      <w:r w:rsidR="00FF7766" w:rsidRPr="005D6277">
        <w:t>.</w:t>
      </w:r>
    </w:p>
    <w:p w14:paraId="6B5F268E" w14:textId="10CE4791" w:rsidR="00235AE7" w:rsidRPr="005D6277" w:rsidRDefault="00235AE7" w:rsidP="00696322">
      <w:r w:rsidRPr="005D6277">
        <w:t xml:space="preserve">The audit laid out in this </w:t>
      </w:r>
      <w:r w:rsidR="009C7AA8" w:rsidRPr="005D6277">
        <w:t>RFP</w:t>
      </w:r>
      <w:r w:rsidRPr="005D6277">
        <w:t xml:space="preserve"> will be conducted </w:t>
      </w:r>
      <w:r w:rsidR="00FF7766" w:rsidRPr="005D6277">
        <w:t xml:space="preserve">in country, </w:t>
      </w:r>
      <w:r w:rsidRPr="005D6277">
        <w:t xml:space="preserve">with </w:t>
      </w:r>
      <w:r w:rsidR="00FF7766" w:rsidRPr="005D6277">
        <w:t xml:space="preserve">remote </w:t>
      </w:r>
      <w:r w:rsidRPr="005D6277">
        <w:t xml:space="preserve">support from the HIAS Europe </w:t>
      </w:r>
      <w:r w:rsidR="00700BCC" w:rsidRPr="005D6277">
        <w:t>Operations Specialist</w:t>
      </w:r>
      <w:r w:rsidR="00DA7145" w:rsidRPr="005D6277">
        <w:t xml:space="preserve">, </w:t>
      </w:r>
      <w:r w:rsidR="00700BCC" w:rsidRPr="005D6277">
        <w:t>Budget and Fiscal Compliance Manager</w:t>
      </w:r>
      <w:r w:rsidR="00592387" w:rsidRPr="005D6277">
        <w:t xml:space="preserve">, </w:t>
      </w:r>
      <w:r w:rsidR="00700BCC" w:rsidRPr="005D6277">
        <w:t>and</w:t>
      </w:r>
      <w:r w:rsidR="00DA7145" w:rsidRPr="005D6277">
        <w:t xml:space="preserve"> Director</w:t>
      </w:r>
      <w:r w:rsidR="00700BCC" w:rsidRPr="005D6277">
        <w:t xml:space="preserve">, along with support from the </w:t>
      </w:r>
      <w:r w:rsidR="00432DEA" w:rsidRPr="005D6277">
        <w:t xml:space="preserve">relevant </w:t>
      </w:r>
      <w:r w:rsidR="00700BCC" w:rsidRPr="005D6277">
        <w:t>Country Office finance and program teams</w:t>
      </w:r>
      <w:r w:rsidR="00DA7145" w:rsidRPr="005D6277">
        <w:t xml:space="preserve">. </w:t>
      </w:r>
      <w:r w:rsidR="0073668C" w:rsidRPr="005D6277">
        <w:t>Any other logistical arrangements will be the responsibility of the selected auditor.</w:t>
      </w:r>
    </w:p>
    <w:p w14:paraId="4012857F" w14:textId="2B8D4DE6" w:rsidR="002F3D94" w:rsidRPr="005D6277" w:rsidRDefault="00C67CC1" w:rsidP="00320CFC">
      <w:r w:rsidRPr="005D6277">
        <w:t xml:space="preserve">The </w:t>
      </w:r>
      <w:r w:rsidRPr="005D6277">
        <w:rPr>
          <w:b/>
          <w:bCs/>
          <w:i/>
          <w:iCs/>
        </w:rPr>
        <w:t xml:space="preserve">objective </w:t>
      </w:r>
      <w:r w:rsidRPr="005D6277">
        <w:t xml:space="preserve">of this </w:t>
      </w:r>
      <w:r w:rsidR="009C7AA8" w:rsidRPr="005D6277">
        <w:t>RFP</w:t>
      </w:r>
      <w:r w:rsidRPr="005D6277">
        <w:t xml:space="preserve"> </w:t>
      </w:r>
      <w:r w:rsidR="00320CFC" w:rsidRPr="005D6277">
        <w:t>is to a</w:t>
      </w:r>
      <w:r w:rsidRPr="005D6277">
        <w:t xml:space="preserve">ssess HIAS Europe in accordance with the </w:t>
      </w:r>
      <w:r w:rsidR="0005508A" w:rsidRPr="005D6277">
        <w:t xml:space="preserve">DG </w:t>
      </w:r>
      <w:r w:rsidR="006854F4" w:rsidRPr="005D6277">
        <w:t>INTPA</w:t>
      </w:r>
      <w:r w:rsidR="0005508A" w:rsidRPr="005D6277">
        <w:t xml:space="preserve"> </w:t>
      </w:r>
      <w:r w:rsidRPr="005D6277">
        <w:t>Terms of Reference for ex-ante assessment.</w:t>
      </w:r>
      <w:r w:rsidR="00824E84" w:rsidRPr="005D6277">
        <w:t xml:space="preserve"> </w:t>
      </w:r>
      <w:r w:rsidR="00CF5202" w:rsidRPr="005D6277">
        <w:t xml:space="preserve">Please take note of the specific requirements in terms of auditors’ qualifications, professions certifications and memberships, and the composition of the audit team.  </w:t>
      </w:r>
    </w:p>
    <w:p w14:paraId="6F6F43A0" w14:textId="0C1AC170" w:rsidR="004E3BB4" w:rsidRPr="005D6277" w:rsidRDefault="004E3BB4">
      <w:pPr>
        <w:rPr>
          <w:b/>
          <w:bCs/>
          <w:i/>
          <w:iCs/>
        </w:rPr>
      </w:pPr>
      <w:r w:rsidRPr="005D6277">
        <w:rPr>
          <w:b/>
          <w:bCs/>
          <w:i/>
          <w:iCs/>
        </w:rPr>
        <w:t xml:space="preserve">The outputs / deliverables are: </w:t>
      </w:r>
    </w:p>
    <w:p w14:paraId="428C1FB8" w14:textId="5D36A0C3" w:rsidR="005D04A0" w:rsidRPr="005D6277" w:rsidRDefault="004E3BB4" w:rsidP="005D04A0">
      <w:r w:rsidRPr="005D6277">
        <w:rPr>
          <w:rFonts w:ascii="Symbol" w:eastAsia="Symbol" w:hAnsi="Symbol" w:cs="Symbol"/>
        </w:rPr>
        <w:t>·</w:t>
      </w:r>
      <w:r w:rsidR="005D04A0" w:rsidRPr="005D6277">
        <w:t xml:space="preserve"> </w:t>
      </w:r>
      <w:r w:rsidR="00852876" w:rsidRPr="005D6277">
        <w:t>Audit r</w:t>
      </w:r>
      <w:r w:rsidRPr="005D6277">
        <w:t>eport</w:t>
      </w:r>
      <w:r w:rsidR="00EA4322" w:rsidRPr="005D6277">
        <w:t>, including annexe,</w:t>
      </w:r>
      <w:r w:rsidRPr="005D6277">
        <w:t xml:space="preserve"> following the templates provided by DG</w:t>
      </w:r>
      <w:r w:rsidR="004B485D" w:rsidRPr="005D6277">
        <w:t xml:space="preserve"> INTPA</w:t>
      </w:r>
      <w:r w:rsidRPr="005D6277">
        <w:t xml:space="preserve"> (</w:t>
      </w:r>
      <w:r w:rsidR="00462B2B" w:rsidRPr="005D6277">
        <w:t xml:space="preserve">see ANNEX </w:t>
      </w:r>
      <w:r w:rsidR="000E6E8E">
        <w:t>G – VII).</w:t>
      </w:r>
    </w:p>
    <w:p w14:paraId="1AE75BD3" w14:textId="290549B5" w:rsidR="008870AB" w:rsidRPr="005D6277" w:rsidRDefault="008444B5">
      <w:pPr>
        <w:rPr>
          <w:i/>
          <w:iCs/>
        </w:rPr>
      </w:pPr>
      <w:r w:rsidRPr="005D6277">
        <w:rPr>
          <w:b/>
          <w:bCs/>
          <w:i/>
          <w:iCs/>
        </w:rPr>
        <w:t>T</w:t>
      </w:r>
      <w:r w:rsidR="008870AB" w:rsidRPr="005D6277">
        <w:rPr>
          <w:b/>
          <w:bCs/>
          <w:i/>
          <w:iCs/>
        </w:rPr>
        <w:t>imeline:</w:t>
      </w:r>
      <w:r w:rsidR="008870AB" w:rsidRPr="005D6277">
        <w:rPr>
          <w:i/>
          <w:iCs/>
        </w:rPr>
        <w:t xml:space="preserve"> </w:t>
      </w:r>
    </w:p>
    <w:p w14:paraId="18E66991" w14:textId="3AB4636C" w:rsidR="009923A6" w:rsidRPr="00CB68AC" w:rsidRDefault="008870AB">
      <w:r w:rsidRPr="005D6277">
        <w:t xml:space="preserve">It is envisaged that the </w:t>
      </w:r>
      <w:r w:rsidR="007E6757" w:rsidRPr="005D6277">
        <w:t>assessment</w:t>
      </w:r>
      <w:r w:rsidRPr="005D6277">
        <w:t xml:space="preserve"> will </w:t>
      </w:r>
      <w:r w:rsidR="00622E0E" w:rsidRPr="005D6277">
        <w:t xml:space="preserve">commence </w:t>
      </w:r>
      <w:r w:rsidRPr="005D6277">
        <w:t>in</w:t>
      </w:r>
      <w:r w:rsidR="001B3CA0" w:rsidRPr="005D6277">
        <w:t xml:space="preserve"> </w:t>
      </w:r>
      <w:r w:rsidR="004B485D" w:rsidRPr="005D6277">
        <w:t>April 2025</w:t>
      </w:r>
      <w:r>
        <w:t xml:space="preserve">. </w:t>
      </w:r>
      <w:proofErr w:type="gramStart"/>
      <w:r w:rsidR="009923A6">
        <w:t>For the purpose of</w:t>
      </w:r>
      <w:proofErr w:type="gramEnd"/>
      <w:r w:rsidR="009923A6">
        <w:t xml:space="preserve"> planning, </w:t>
      </w:r>
      <w:r w:rsidR="007E6757">
        <w:t xml:space="preserve">it is </w:t>
      </w:r>
      <w:r w:rsidR="009E221D">
        <w:t>Expected duration of the assignment is one month</w:t>
      </w:r>
      <w:r w:rsidR="005B1B2E">
        <w:t xml:space="preserve"> (by 8</w:t>
      </w:r>
      <w:r w:rsidR="005B1B2E" w:rsidRPr="005B1B2E">
        <w:rPr>
          <w:vertAlign w:val="superscript"/>
        </w:rPr>
        <w:t>th</w:t>
      </w:r>
      <w:r w:rsidR="005B1B2E">
        <w:t xml:space="preserve"> of May)</w:t>
      </w:r>
      <w:r w:rsidR="009E221D">
        <w:t>.</w:t>
      </w:r>
    </w:p>
    <w:p w14:paraId="3657760A" w14:textId="77FEC0ED" w:rsidR="008870AB" w:rsidRDefault="008870AB" w:rsidP="004A5ADD">
      <w:r>
        <w:t>Applicants should include an estimated timeframe for the scope of the audit with</w:t>
      </w:r>
      <w:r w:rsidR="00291C20">
        <w:t>in</w:t>
      </w:r>
      <w:r>
        <w:t xml:space="preserve"> the</w:t>
      </w:r>
      <w:r w:rsidR="00291C20">
        <w:t>ir</w:t>
      </w:r>
      <w:r>
        <w:t xml:space="preserve"> proposal. </w:t>
      </w:r>
    </w:p>
    <w:p w14:paraId="0574F82A" w14:textId="77777777" w:rsidR="005F3B89" w:rsidRPr="003061B6" w:rsidRDefault="00E026CE" w:rsidP="005F3B89">
      <w:pPr>
        <w:rPr>
          <w:i/>
          <w:iCs/>
        </w:rPr>
      </w:pPr>
      <w:r w:rsidRPr="003061B6">
        <w:rPr>
          <w:b/>
          <w:bCs/>
          <w:i/>
          <w:iCs/>
        </w:rPr>
        <w:t>Selection criteria:</w:t>
      </w:r>
      <w:r w:rsidRPr="003061B6">
        <w:rPr>
          <w:i/>
          <w:iCs/>
        </w:rPr>
        <w:t xml:space="preserve"> </w:t>
      </w:r>
    </w:p>
    <w:p w14:paraId="24F172F5" w14:textId="74610758" w:rsidR="001F6942" w:rsidRDefault="007A3608" w:rsidP="007A3608">
      <w:r w:rsidRPr="007A3608">
        <w:t>Proposals will be scored using the following criteria</w:t>
      </w:r>
      <w:r>
        <w:t>:</w:t>
      </w:r>
    </w:p>
    <w:p w14:paraId="7E239807" w14:textId="3EBA38BE" w:rsidR="00303E27" w:rsidRDefault="0089019D" w:rsidP="00EC1530">
      <w:pPr>
        <w:pStyle w:val="ListParagraph"/>
        <w:numPr>
          <w:ilvl w:val="0"/>
          <w:numId w:val="17"/>
        </w:numPr>
      </w:pPr>
      <w:r>
        <w:t>Management Criteria: Includes the bidder’s experience on similar projects, bidder’s performance on similar projects, bidder’s available facilities and resources for the project and the bidder’s plan for management and control of the project. (0-3</w:t>
      </w:r>
      <w:r w:rsidR="00137D2B">
        <w:t>0</w:t>
      </w:r>
      <w:r>
        <w:t>)</w:t>
      </w:r>
    </w:p>
    <w:p w14:paraId="72D0F58B" w14:textId="5D986102" w:rsidR="0089019D" w:rsidRDefault="0089019D" w:rsidP="00EC1530">
      <w:pPr>
        <w:pStyle w:val="ListParagraph"/>
        <w:numPr>
          <w:ilvl w:val="0"/>
          <w:numId w:val="17"/>
        </w:numPr>
      </w:pPr>
      <w:r>
        <w:lastRenderedPageBreak/>
        <w:t>Technical Criteria: Includes the bidder’s understanding of the service or procurement required, bidder</w:t>
      </w:r>
      <w:r w:rsidR="00690EF8">
        <w:t>’</w:t>
      </w:r>
      <w:r>
        <w:t>s management plan, supplier’s qualifications</w:t>
      </w:r>
      <w:r w:rsidR="00D43E62">
        <w:t xml:space="preserve"> (registration, insurance, experience)</w:t>
      </w:r>
      <w:r>
        <w:t xml:space="preserve"> and bidder</w:t>
      </w:r>
      <w:r w:rsidR="00690EF8">
        <w:t>’</w:t>
      </w:r>
      <w:r>
        <w:t>s overall resources. (0-3</w:t>
      </w:r>
      <w:r w:rsidR="00137D2B">
        <w:t>0</w:t>
      </w:r>
      <w:r>
        <w:t>)</w:t>
      </w:r>
      <w:r w:rsidR="00411274">
        <w:t xml:space="preserve"> </w:t>
      </w:r>
    </w:p>
    <w:p w14:paraId="6B2A5CBA" w14:textId="77777777" w:rsidR="00EC1530" w:rsidRDefault="00016177" w:rsidP="00663385">
      <w:pPr>
        <w:pStyle w:val="ListParagraph"/>
        <w:numPr>
          <w:ilvl w:val="0"/>
          <w:numId w:val="17"/>
        </w:numPr>
      </w:pPr>
      <w:r>
        <w:t>Cost Criteria: Is the cost within any pre-determined price range, such as cost estimates from a market analysis? (0-</w:t>
      </w:r>
      <w:r w:rsidR="00A67E0F">
        <w:t>2</w:t>
      </w:r>
      <w:r>
        <w:t>0)</w:t>
      </w:r>
    </w:p>
    <w:p w14:paraId="62851253" w14:textId="28590512" w:rsidR="00625198" w:rsidRDefault="00625198" w:rsidP="00663385">
      <w:pPr>
        <w:pStyle w:val="ListParagraph"/>
        <w:numPr>
          <w:ilvl w:val="0"/>
          <w:numId w:val="17"/>
        </w:numPr>
      </w:pPr>
      <w:r>
        <w:t>Timeline and availability</w:t>
      </w:r>
      <w:r w:rsidR="00A67E0F">
        <w:t xml:space="preserve"> (0 – </w:t>
      </w:r>
      <w:r w:rsidR="00137D2B">
        <w:t>2</w:t>
      </w:r>
      <w:r w:rsidR="00A67E0F">
        <w:t>0)</w:t>
      </w:r>
    </w:p>
    <w:p w14:paraId="7FD33BA9" w14:textId="40EA4F50" w:rsidR="009F3A9B" w:rsidRDefault="0072401F" w:rsidP="000A6396">
      <w:r>
        <w:t>Points for each question will range from 0</w:t>
      </w:r>
      <w:proofErr w:type="gramStart"/>
      <w:r>
        <w:t>-  the</w:t>
      </w:r>
      <w:proofErr w:type="gramEnd"/>
      <w:r>
        <w:t xml:space="preserve"> maximum total score is 100 points. </w:t>
      </w:r>
    </w:p>
    <w:p w14:paraId="3FF7FF91" w14:textId="3C074A9A" w:rsidR="00AD463C" w:rsidRDefault="00AD463C" w:rsidP="000A6396">
      <w:r>
        <w:t xml:space="preserve">The bidder must fulfil the requirements </w:t>
      </w:r>
      <w:r w:rsidR="00B253AA">
        <w:t>for</w:t>
      </w:r>
      <w:r>
        <w:t xml:space="preserve"> the auditor specified on </w:t>
      </w:r>
      <w:r w:rsidRPr="005D6277">
        <w:t xml:space="preserve">page </w:t>
      </w:r>
      <w:r w:rsidR="005D6277" w:rsidRPr="005D6277">
        <w:t xml:space="preserve">4 </w:t>
      </w:r>
      <w:r w:rsidRPr="005D6277">
        <w:t xml:space="preserve">of the </w:t>
      </w:r>
      <w:r w:rsidR="004B485D" w:rsidRPr="005D6277">
        <w:t>INTPA</w:t>
      </w:r>
      <w:r w:rsidRPr="005D6277">
        <w:t xml:space="preserve"> Terms of Reference for </w:t>
      </w:r>
      <w:r w:rsidR="00FE58CF" w:rsidRPr="005D6277">
        <w:t>auditing</w:t>
      </w:r>
      <w:r w:rsidRPr="005D6277">
        <w:t>.</w:t>
      </w:r>
    </w:p>
    <w:p w14:paraId="1D7B9036" w14:textId="0740F85F" w:rsidR="00834577" w:rsidRPr="004A55E9" w:rsidRDefault="00834577" w:rsidP="00526491">
      <w:pPr>
        <w:rPr>
          <w:b/>
          <w:bCs/>
          <w:i/>
          <w:iCs/>
        </w:rPr>
      </w:pPr>
      <w:r w:rsidRPr="004A55E9">
        <w:rPr>
          <w:b/>
          <w:bCs/>
          <w:i/>
          <w:iCs/>
        </w:rPr>
        <w:t xml:space="preserve">Application: </w:t>
      </w:r>
    </w:p>
    <w:p w14:paraId="72E6FF62" w14:textId="3A237537" w:rsidR="00466A2C" w:rsidRDefault="00466A2C" w:rsidP="42F78E7A">
      <w:r>
        <w:t xml:space="preserve">All standard </w:t>
      </w:r>
      <w:r w:rsidR="00FA2AA3">
        <w:t xml:space="preserve">proposal formats are acceptable provided the following information is included: </w:t>
      </w:r>
    </w:p>
    <w:p w14:paraId="5FD7F9E6" w14:textId="41329244" w:rsidR="003C291E" w:rsidRDefault="00FA2AA3" w:rsidP="00526491">
      <w:r>
        <w:t xml:space="preserve">1. Name, address, telephone number and email address for principal contact. </w:t>
      </w:r>
      <w:r w:rsidR="009647B2">
        <w:t>Please state which office will be responsible for managing the contract</w:t>
      </w:r>
      <w:r w:rsidR="00124F13">
        <w:t>.</w:t>
      </w:r>
    </w:p>
    <w:p w14:paraId="0131FBEB" w14:textId="7EBC4529" w:rsidR="0094476D" w:rsidRDefault="00FA2AA3" w:rsidP="00AD0FE5">
      <w:r>
        <w:t xml:space="preserve">2. A brief outline of </w:t>
      </w:r>
      <w:r w:rsidR="003C291E">
        <w:t xml:space="preserve">the firm and </w:t>
      </w:r>
      <w:r>
        <w:t>services offered</w:t>
      </w:r>
      <w:r w:rsidR="00AD0FE5">
        <w:t xml:space="preserve">, </w:t>
      </w:r>
      <w:r w:rsidR="009D6CD6">
        <w:t xml:space="preserve">particularly </w:t>
      </w:r>
      <w:r w:rsidR="00AD0FE5">
        <w:t>d</w:t>
      </w:r>
      <w:r>
        <w:t xml:space="preserve">etails of previous experience providing external audit services to the non-profit sector and International Non-Governmental Organizations. </w:t>
      </w:r>
      <w:r w:rsidR="0094476D">
        <w:t xml:space="preserve">Any experience with DG </w:t>
      </w:r>
      <w:r w:rsidR="00D0253D">
        <w:t>INTPA</w:t>
      </w:r>
      <w:r w:rsidR="0094476D">
        <w:t xml:space="preserve"> </w:t>
      </w:r>
      <w:r w:rsidR="00ED6DAA">
        <w:t xml:space="preserve">in general, and its </w:t>
      </w:r>
      <w:r w:rsidR="00124F13">
        <w:t>EVR</w:t>
      </w:r>
      <w:r w:rsidR="0094476D">
        <w:t xml:space="preserve"> assessment</w:t>
      </w:r>
      <w:r w:rsidR="0063330B">
        <w:t xml:space="preserve"> specifically</w:t>
      </w:r>
      <w:r w:rsidR="00ED6DAA">
        <w:t>,</w:t>
      </w:r>
      <w:r w:rsidR="0094476D">
        <w:t xml:space="preserve"> sh</w:t>
      </w:r>
      <w:r w:rsidR="009D6CD6">
        <w:t>ould</w:t>
      </w:r>
      <w:r w:rsidR="0094476D">
        <w:t xml:space="preserve"> be noted. </w:t>
      </w:r>
    </w:p>
    <w:p w14:paraId="6E47D72A" w14:textId="3FFB3C31" w:rsidR="005B2818" w:rsidRDefault="00FA2AA3" w:rsidP="005B2818">
      <w:r>
        <w:t xml:space="preserve">3. Name and professional qualifications of senior personnel who would provide the services. </w:t>
      </w:r>
      <w:r w:rsidR="005B2818">
        <w:t xml:space="preserve">Please </w:t>
      </w:r>
      <w:r w:rsidR="00AD22DD">
        <w:t>also send the</w:t>
      </w:r>
      <w:r w:rsidR="005B2818">
        <w:t xml:space="preserve"> individual CVs of the personnel that would work on the Assessment.</w:t>
      </w:r>
    </w:p>
    <w:p w14:paraId="12CA523B" w14:textId="133A44A7" w:rsidR="009C3E32" w:rsidRDefault="005B2818" w:rsidP="00A1796C">
      <w:r>
        <w:t xml:space="preserve">4. </w:t>
      </w:r>
      <w:r w:rsidR="009C3E32">
        <w:t>A description of the audit methodology</w:t>
      </w:r>
      <w:r w:rsidR="00A1796C">
        <w:t>, including p</w:t>
      </w:r>
      <w:r w:rsidR="009C3E32">
        <w:t xml:space="preserve">roposed timeline for the audit. </w:t>
      </w:r>
    </w:p>
    <w:p w14:paraId="05134CC0" w14:textId="6E07FD61" w:rsidR="00876D4A" w:rsidRDefault="00A1796C" w:rsidP="00AD0FE5">
      <w:r>
        <w:t>5</w:t>
      </w:r>
      <w:r w:rsidR="00FA2AA3">
        <w:t>. Names, addresses, phone numbers and email addresses of at least two clients</w:t>
      </w:r>
      <w:r w:rsidR="00FE2750">
        <w:t>,</w:t>
      </w:r>
      <w:r w:rsidR="00FA2AA3">
        <w:t xml:space="preserve"> </w:t>
      </w:r>
      <w:r w:rsidR="00D50EA9">
        <w:t xml:space="preserve">with </w:t>
      </w:r>
      <w:r w:rsidR="006868C9">
        <w:t xml:space="preserve">a </w:t>
      </w:r>
      <w:r w:rsidR="00FA2AA3">
        <w:t>similar industry</w:t>
      </w:r>
      <w:r w:rsidR="00FE2750">
        <w:t xml:space="preserve"> background</w:t>
      </w:r>
      <w:r w:rsidR="00FA2AA3">
        <w:t xml:space="preserve"> and scope of operations </w:t>
      </w:r>
      <w:r w:rsidR="00FE2750">
        <w:t>to</w:t>
      </w:r>
      <w:r w:rsidR="00FA2AA3">
        <w:t xml:space="preserve"> </w:t>
      </w:r>
      <w:r w:rsidR="00ED6DAA">
        <w:t>HIAS Europe</w:t>
      </w:r>
      <w:r w:rsidR="00FE2750">
        <w:t>,</w:t>
      </w:r>
      <w:r w:rsidR="00ED6DAA">
        <w:t xml:space="preserve"> </w:t>
      </w:r>
      <w:r w:rsidR="00FA2AA3">
        <w:t xml:space="preserve">that can be contacted as references. </w:t>
      </w:r>
    </w:p>
    <w:p w14:paraId="1B1C3C4C" w14:textId="201B69CB" w:rsidR="00DA1193" w:rsidRDefault="00A1796C" w:rsidP="00982378">
      <w:r>
        <w:t>6</w:t>
      </w:r>
      <w:r w:rsidR="00FA2AA3">
        <w:t xml:space="preserve">. </w:t>
      </w:r>
      <w:r w:rsidR="0013335B">
        <w:t>Financial Proposal: p</w:t>
      </w:r>
      <w:r w:rsidR="00FA2AA3">
        <w:t>lease provide a fee schedule</w:t>
      </w:r>
      <w:r w:rsidR="00A336C9">
        <w:t xml:space="preserve">, </w:t>
      </w:r>
      <w:r w:rsidR="00FA2AA3">
        <w:t xml:space="preserve">including hours by position to complete the </w:t>
      </w:r>
      <w:r w:rsidR="00124F7B">
        <w:t>assessment</w:t>
      </w:r>
      <w:r w:rsidR="00FA2AA3">
        <w:t xml:space="preserve">. </w:t>
      </w:r>
    </w:p>
    <w:p w14:paraId="643B5F02" w14:textId="7A0367C0" w:rsidR="00E97097" w:rsidRDefault="005C6CF9" w:rsidP="00E97097">
      <w:r>
        <w:t xml:space="preserve">Any </w:t>
      </w:r>
      <w:r w:rsidR="00E97097">
        <w:t>inquiries concerning this solicitation sh</w:t>
      </w:r>
      <w:r w:rsidR="00BB18E8">
        <w:t>ould</w:t>
      </w:r>
      <w:r w:rsidR="00E97097">
        <w:t xml:space="preserve"> be addressed to the following </w:t>
      </w:r>
      <w:r w:rsidR="00BB18E8">
        <w:t>d</w:t>
      </w:r>
      <w:r w:rsidR="00E97097">
        <w:t xml:space="preserve">esignated </w:t>
      </w:r>
      <w:r w:rsidR="00BB18E8">
        <w:t>c</w:t>
      </w:r>
      <w:r w:rsidR="00E97097">
        <w:t>ontact: Ilan Cohn (</w:t>
      </w:r>
      <w:hyperlink r:id="rId11">
        <w:r w:rsidR="00E97097" w:rsidRPr="42F78E7A">
          <w:rPr>
            <w:rStyle w:val="Hyperlink"/>
          </w:rPr>
          <w:t>ilan.cohn@hias.org</w:t>
        </w:r>
      </w:hyperlink>
      <w:r w:rsidR="00E97097">
        <w:t xml:space="preserve">). All questions should be submitted in writing (via email). Bidders should note that all clarifications and exceptions are to be resolved prior to the submission of a bid. </w:t>
      </w:r>
    </w:p>
    <w:p w14:paraId="13B7F067" w14:textId="0DE45232" w:rsidR="005C6CF9" w:rsidRDefault="005C6CF9" w:rsidP="005C6CF9">
      <w:r>
        <w:t xml:space="preserve">Interested firms should send an electronic version of response (via e-mail), including all supporting documentation, to </w:t>
      </w:r>
      <w:r w:rsidR="005D6277">
        <w:t>Elinor Minett</w:t>
      </w:r>
      <w:r w:rsidR="00BB19CF">
        <w:t xml:space="preserve"> </w:t>
      </w:r>
      <w:r w:rsidR="008B04E3">
        <w:t>(elinor.minett@hias.org)</w:t>
      </w:r>
      <w:r w:rsidR="005D6277">
        <w:t xml:space="preserve"> and Caroline </w:t>
      </w:r>
      <w:r w:rsidR="00773061">
        <w:t>Githara (</w:t>
      </w:r>
      <w:r w:rsidR="008B04E3">
        <w:t>caroline.</w:t>
      </w:r>
      <w:r w:rsidR="00773061">
        <w:t>githara</w:t>
      </w:r>
      <w:r w:rsidR="008B04E3">
        <w:t>@hias.org</w:t>
      </w:r>
      <w:r>
        <w:t xml:space="preserve">). RFP responses are due by </w:t>
      </w:r>
      <w:r w:rsidRPr="42F78E7A">
        <w:rPr>
          <w:b/>
          <w:bCs/>
        </w:rPr>
        <w:t xml:space="preserve">Friday </w:t>
      </w:r>
      <w:r w:rsidR="004B485D">
        <w:rPr>
          <w:b/>
          <w:bCs/>
        </w:rPr>
        <w:t>4</w:t>
      </w:r>
      <w:r w:rsidRPr="42F78E7A">
        <w:rPr>
          <w:b/>
          <w:bCs/>
          <w:vertAlign w:val="superscript"/>
        </w:rPr>
        <w:t>th</w:t>
      </w:r>
      <w:r w:rsidRPr="42F78E7A">
        <w:rPr>
          <w:b/>
          <w:bCs/>
        </w:rPr>
        <w:t xml:space="preserve"> of </w:t>
      </w:r>
      <w:proofErr w:type="gramStart"/>
      <w:r w:rsidR="004B485D">
        <w:rPr>
          <w:b/>
          <w:bCs/>
        </w:rPr>
        <w:t>April  2025</w:t>
      </w:r>
      <w:proofErr w:type="gramEnd"/>
      <w:r w:rsidRPr="42F78E7A">
        <w:rPr>
          <w:b/>
          <w:bCs/>
        </w:rPr>
        <w:t>.</w:t>
      </w:r>
      <w:r>
        <w:t xml:space="preserve"> Vendor selection will be completed</w:t>
      </w:r>
      <w:r w:rsidR="005B1B2E">
        <w:t xml:space="preserve"> and communicated</w:t>
      </w:r>
      <w:r>
        <w:t xml:space="preserve"> by the </w:t>
      </w:r>
      <w:r w:rsidR="005B1B2E">
        <w:t>8th</w:t>
      </w:r>
      <w:r w:rsidRPr="005D6277">
        <w:t xml:space="preserve"> of</w:t>
      </w:r>
      <w:r w:rsidR="00D0253D" w:rsidRPr="005D6277">
        <w:t xml:space="preserve"> April</w:t>
      </w:r>
      <w:r w:rsidRPr="005D6277">
        <w:t xml:space="preserve"> 202</w:t>
      </w:r>
      <w:r w:rsidR="00D0253D" w:rsidRPr="005D6277">
        <w:t>5</w:t>
      </w:r>
      <w:r w:rsidRPr="005D6277">
        <w:t>.</w:t>
      </w:r>
    </w:p>
    <w:p w14:paraId="6EAF41F6" w14:textId="77777777" w:rsidR="005C6CF9" w:rsidRDefault="005C6CF9" w:rsidP="00E97097"/>
    <w:p w14:paraId="49FB84E1" w14:textId="32E141AD" w:rsidR="00952AC2" w:rsidRDefault="00F0255C" w:rsidP="00E43BFF">
      <w:r>
        <w:t xml:space="preserve">HIAS Europe emphasizes that all respondents will receive full consideration without regard to race, </w:t>
      </w:r>
      <w:proofErr w:type="spellStart"/>
      <w:r>
        <w:t>color</w:t>
      </w:r>
      <w:proofErr w:type="spellEnd"/>
      <w:r>
        <w:t xml:space="preserve">, religion, sex, national origin, disability, age or sexual orientation. </w:t>
      </w:r>
      <w:r w:rsidR="006E687F">
        <w:t xml:space="preserve">As part of contracting the services, </w:t>
      </w:r>
      <w:r w:rsidR="00E86A90">
        <w:t xml:space="preserve">HIAS Europe will require </w:t>
      </w:r>
      <w:r w:rsidR="006E687F">
        <w:t>service provider</w:t>
      </w:r>
      <w:r w:rsidR="00E86A90">
        <w:t xml:space="preserve"> to sign </w:t>
      </w:r>
      <w:r w:rsidR="006E687F">
        <w:t>its</w:t>
      </w:r>
      <w:r w:rsidR="00E86A90">
        <w:t xml:space="preserve"> organisational Code of Conduct. </w:t>
      </w:r>
      <w:r w:rsidR="00A925DC">
        <w:t>Bidders will also be screened in line with HIAS E</w:t>
      </w:r>
      <w:r w:rsidR="005912B2">
        <w:t>urope</w:t>
      </w:r>
      <w:r w:rsidR="00A925DC">
        <w:t xml:space="preserve"> </w:t>
      </w:r>
      <w:r w:rsidR="00CD771C">
        <w:t>Counterterrorism</w:t>
      </w:r>
      <w:r w:rsidR="00A925DC">
        <w:t xml:space="preserve"> and Sanctions </w:t>
      </w:r>
      <w:r w:rsidR="00BD1EE6">
        <w:t>SOP</w:t>
      </w:r>
      <w:r w:rsidR="00A925DC">
        <w:t xml:space="preserve">, as well as its </w:t>
      </w:r>
      <w:r w:rsidR="00BD1EE6">
        <w:t>policies to prevent fraud and sexual</w:t>
      </w:r>
      <w:r w:rsidR="005912B2">
        <w:t xml:space="preserve"> abuse and harassment (PSEAH)</w:t>
      </w:r>
      <w:r w:rsidR="00BD1EE6">
        <w:t xml:space="preserve">. </w:t>
      </w:r>
      <w:r w:rsidR="00A925DC">
        <w:t xml:space="preserve"> </w:t>
      </w:r>
    </w:p>
    <w:p w14:paraId="1EB6E9EB" w14:textId="77777777" w:rsidR="008A01CA" w:rsidRDefault="008A01CA" w:rsidP="00E43BFF"/>
    <w:sectPr w:rsidR="008A01CA" w:rsidSect="00887CA6">
      <w:head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639AE" w14:textId="77777777" w:rsidR="009E70BD" w:rsidRDefault="009E70BD" w:rsidP="00887CA6">
      <w:pPr>
        <w:spacing w:after="0" w:line="240" w:lineRule="auto"/>
      </w:pPr>
      <w:r>
        <w:separator/>
      </w:r>
    </w:p>
  </w:endnote>
  <w:endnote w:type="continuationSeparator" w:id="0">
    <w:p w14:paraId="7A5EA059" w14:textId="77777777" w:rsidR="009E70BD" w:rsidRDefault="009E70BD" w:rsidP="00887CA6">
      <w:pPr>
        <w:spacing w:after="0" w:line="240" w:lineRule="auto"/>
      </w:pPr>
      <w:r>
        <w:continuationSeparator/>
      </w:r>
    </w:p>
  </w:endnote>
  <w:endnote w:type="continuationNotice" w:id="1">
    <w:p w14:paraId="2B94C685" w14:textId="77777777" w:rsidR="009E70BD" w:rsidRDefault="009E7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A6C49" w14:textId="77777777" w:rsidR="009E70BD" w:rsidRDefault="009E70BD" w:rsidP="00887CA6">
      <w:pPr>
        <w:spacing w:after="0" w:line="240" w:lineRule="auto"/>
      </w:pPr>
      <w:r>
        <w:separator/>
      </w:r>
    </w:p>
  </w:footnote>
  <w:footnote w:type="continuationSeparator" w:id="0">
    <w:p w14:paraId="2957CB2A" w14:textId="77777777" w:rsidR="009E70BD" w:rsidRDefault="009E70BD" w:rsidP="00887CA6">
      <w:pPr>
        <w:spacing w:after="0" w:line="240" w:lineRule="auto"/>
      </w:pPr>
      <w:r>
        <w:continuationSeparator/>
      </w:r>
    </w:p>
  </w:footnote>
  <w:footnote w:type="continuationNotice" w:id="1">
    <w:p w14:paraId="02A13828" w14:textId="77777777" w:rsidR="009E70BD" w:rsidRDefault="009E7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16ED" w14:textId="77777777" w:rsidR="00887CA6" w:rsidRDefault="001D7632" w:rsidP="001D7632">
    <w:pPr>
      <w:pStyle w:val="Header"/>
      <w:jc w:val="both"/>
    </w:pPr>
    <w:r>
      <w:rPr>
        <w:noProof/>
        <w:lang w:eastAsia="en-GB"/>
      </w:rPr>
      <w:drawing>
        <wp:inline distT="0" distB="0" distL="0" distR="0" wp14:anchorId="2FAE8471" wp14:editId="2B1DF667">
          <wp:extent cx="1381125" cy="609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AS-Europe_logo_600px.jpg"/>
                  <pic:cNvPicPr/>
                </pic:nvPicPr>
                <pic:blipFill>
                  <a:blip r:embed="rId1">
                    <a:extLst>
                      <a:ext uri="{28A0092B-C50C-407E-A947-70E740481C1C}">
                        <a14:useLocalDpi xmlns:a14="http://schemas.microsoft.com/office/drawing/2010/main" val="0"/>
                      </a:ext>
                    </a:extLst>
                  </a:blip>
                  <a:stretch>
                    <a:fillRect/>
                  </a:stretch>
                </pic:blipFill>
                <pic:spPr>
                  <a:xfrm>
                    <a:off x="0" y="0"/>
                    <a:ext cx="1505170" cy="664783"/>
                  </a:xfrm>
                  <a:prstGeom prst="rect">
                    <a:avLst/>
                  </a:prstGeom>
                </pic:spPr>
              </pic:pic>
            </a:graphicData>
          </a:graphic>
        </wp:inline>
      </w:drawing>
    </w:r>
    <w:r w:rsidR="00887CA6">
      <w:t xml:space="preserve">                                                                      </w:t>
    </w:r>
  </w:p>
  <w:p w14:paraId="44E747B5" w14:textId="77777777" w:rsidR="00887CA6" w:rsidRDefault="00887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462A"/>
    <w:multiLevelType w:val="hybridMultilevel"/>
    <w:tmpl w:val="0528101C"/>
    <w:lvl w:ilvl="0" w:tplc="E67EF5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774AE"/>
    <w:multiLevelType w:val="hybridMultilevel"/>
    <w:tmpl w:val="083896B6"/>
    <w:lvl w:ilvl="0" w:tplc="E67EF55E">
      <w:start w:val="4"/>
      <w:numFmt w:val="bullet"/>
      <w:lvlText w:val="-"/>
      <w:lvlJc w:val="left"/>
      <w:pPr>
        <w:ind w:left="1079" w:hanging="360"/>
      </w:pPr>
      <w:rPr>
        <w:rFonts w:ascii="Calibri" w:eastAsiaTheme="minorHAnsi" w:hAnsi="Calibri" w:cs="Calibri"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1B5B3716"/>
    <w:multiLevelType w:val="hybridMultilevel"/>
    <w:tmpl w:val="EE8C22A0"/>
    <w:lvl w:ilvl="0" w:tplc="E67EF5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26C01"/>
    <w:multiLevelType w:val="hybridMultilevel"/>
    <w:tmpl w:val="8B442C4C"/>
    <w:lvl w:ilvl="0" w:tplc="B0ECCCE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C73FA"/>
    <w:multiLevelType w:val="hybridMultilevel"/>
    <w:tmpl w:val="1102E6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A47320"/>
    <w:multiLevelType w:val="hybridMultilevel"/>
    <w:tmpl w:val="D3C83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F473D"/>
    <w:multiLevelType w:val="hybridMultilevel"/>
    <w:tmpl w:val="DD442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14C16"/>
    <w:multiLevelType w:val="hybridMultilevel"/>
    <w:tmpl w:val="FEAA7E8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9776E4"/>
    <w:multiLevelType w:val="hybridMultilevel"/>
    <w:tmpl w:val="0776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A39B5"/>
    <w:multiLevelType w:val="hybridMultilevel"/>
    <w:tmpl w:val="CDA00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8731DB"/>
    <w:multiLevelType w:val="hybridMultilevel"/>
    <w:tmpl w:val="C6345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86AF5"/>
    <w:multiLevelType w:val="hybridMultilevel"/>
    <w:tmpl w:val="F4284442"/>
    <w:lvl w:ilvl="0" w:tplc="B0ECCCE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E49C7"/>
    <w:multiLevelType w:val="hybridMultilevel"/>
    <w:tmpl w:val="DA965066"/>
    <w:lvl w:ilvl="0" w:tplc="E67EF5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F4867"/>
    <w:multiLevelType w:val="hybridMultilevel"/>
    <w:tmpl w:val="DC460F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B21BB4"/>
    <w:multiLevelType w:val="hybridMultilevel"/>
    <w:tmpl w:val="0B3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218F6"/>
    <w:multiLevelType w:val="hybridMultilevel"/>
    <w:tmpl w:val="413AB67E"/>
    <w:lvl w:ilvl="0" w:tplc="B0ECCCE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960A8"/>
    <w:multiLevelType w:val="hybridMultilevel"/>
    <w:tmpl w:val="9378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146470">
    <w:abstractNumId w:val="7"/>
  </w:num>
  <w:num w:numId="2" w16cid:durableId="240259474">
    <w:abstractNumId w:val="8"/>
  </w:num>
  <w:num w:numId="3" w16cid:durableId="1380128288">
    <w:abstractNumId w:val="9"/>
  </w:num>
  <w:num w:numId="4" w16cid:durableId="1053191074">
    <w:abstractNumId w:val="12"/>
  </w:num>
  <w:num w:numId="5" w16cid:durableId="1816292022">
    <w:abstractNumId w:val="10"/>
  </w:num>
  <w:num w:numId="6" w16cid:durableId="1825469082">
    <w:abstractNumId w:val="5"/>
  </w:num>
  <w:num w:numId="7" w16cid:durableId="1901791504">
    <w:abstractNumId w:val="2"/>
  </w:num>
  <w:num w:numId="8" w16cid:durableId="874731063">
    <w:abstractNumId w:val="13"/>
  </w:num>
  <w:num w:numId="9" w16cid:durableId="969164793">
    <w:abstractNumId w:val="1"/>
  </w:num>
  <w:num w:numId="10" w16cid:durableId="1176962707">
    <w:abstractNumId w:val="0"/>
  </w:num>
  <w:num w:numId="11" w16cid:durableId="366494374">
    <w:abstractNumId w:val="6"/>
  </w:num>
  <w:num w:numId="12" w16cid:durableId="1765491682">
    <w:abstractNumId w:val="4"/>
  </w:num>
  <w:num w:numId="13" w16cid:durableId="2062556182">
    <w:abstractNumId w:val="14"/>
  </w:num>
  <w:num w:numId="14" w16cid:durableId="717973076">
    <w:abstractNumId w:val="15"/>
  </w:num>
  <w:num w:numId="15" w16cid:durableId="209730291">
    <w:abstractNumId w:val="11"/>
  </w:num>
  <w:num w:numId="16" w16cid:durableId="1994722060">
    <w:abstractNumId w:val="3"/>
  </w:num>
  <w:num w:numId="17" w16cid:durableId="2115396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A6"/>
    <w:rsid w:val="00005587"/>
    <w:rsid w:val="00015A8D"/>
    <w:rsid w:val="00016177"/>
    <w:rsid w:val="00047CF6"/>
    <w:rsid w:val="0005508A"/>
    <w:rsid w:val="00063028"/>
    <w:rsid w:val="00063A97"/>
    <w:rsid w:val="00064088"/>
    <w:rsid w:val="00094651"/>
    <w:rsid w:val="00096609"/>
    <w:rsid w:val="000A6396"/>
    <w:rsid w:val="000A75A0"/>
    <w:rsid w:val="000B180B"/>
    <w:rsid w:val="000B498F"/>
    <w:rsid w:val="000C0325"/>
    <w:rsid w:val="000E5E2E"/>
    <w:rsid w:val="000E6465"/>
    <w:rsid w:val="000E6E8E"/>
    <w:rsid w:val="000E7AAD"/>
    <w:rsid w:val="000F4C1D"/>
    <w:rsid w:val="001212CD"/>
    <w:rsid w:val="00124F13"/>
    <w:rsid w:val="00124F7B"/>
    <w:rsid w:val="0012726B"/>
    <w:rsid w:val="0013335B"/>
    <w:rsid w:val="00137D2B"/>
    <w:rsid w:val="0014166B"/>
    <w:rsid w:val="00142C2B"/>
    <w:rsid w:val="0015389B"/>
    <w:rsid w:val="001608A0"/>
    <w:rsid w:val="00170964"/>
    <w:rsid w:val="00177EB6"/>
    <w:rsid w:val="001A1C5D"/>
    <w:rsid w:val="001A70FF"/>
    <w:rsid w:val="001B28D5"/>
    <w:rsid w:val="001B290F"/>
    <w:rsid w:val="001B3CA0"/>
    <w:rsid w:val="001B46C9"/>
    <w:rsid w:val="001D64C4"/>
    <w:rsid w:val="001D7632"/>
    <w:rsid w:val="001F08F3"/>
    <w:rsid w:val="001F3D4E"/>
    <w:rsid w:val="001F4D77"/>
    <w:rsid w:val="001F6942"/>
    <w:rsid w:val="00200A25"/>
    <w:rsid w:val="002062D3"/>
    <w:rsid w:val="00213C5F"/>
    <w:rsid w:val="0021768E"/>
    <w:rsid w:val="00217AD2"/>
    <w:rsid w:val="0023315B"/>
    <w:rsid w:val="00234F73"/>
    <w:rsid w:val="00235374"/>
    <w:rsid w:val="002353BD"/>
    <w:rsid w:val="00235AE7"/>
    <w:rsid w:val="002418BD"/>
    <w:rsid w:val="0024636C"/>
    <w:rsid w:val="00255AEB"/>
    <w:rsid w:val="00260813"/>
    <w:rsid w:val="002616A8"/>
    <w:rsid w:val="002645FF"/>
    <w:rsid w:val="00264973"/>
    <w:rsid w:val="00277394"/>
    <w:rsid w:val="0028110C"/>
    <w:rsid w:val="002852B7"/>
    <w:rsid w:val="00286CE8"/>
    <w:rsid w:val="00291C20"/>
    <w:rsid w:val="0029366F"/>
    <w:rsid w:val="00296730"/>
    <w:rsid w:val="002978A7"/>
    <w:rsid w:val="002B0FC9"/>
    <w:rsid w:val="002B1D5A"/>
    <w:rsid w:val="002D3A81"/>
    <w:rsid w:val="002E358D"/>
    <w:rsid w:val="002F2201"/>
    <w:rsid w:val="002F3D94"/>
    <w:rsid w:val="002F68F0"/>
    <w:rsid w:val="002F7566"/>
    <w:rsid w:val="00303E27"/>
    <w:rsid w:val="00304C98"/>
    <w:rsid w:val="003061B6"/>
    <w:rsid w:val="003133EA"/>
    <w:rsid w:val="00320CFC"/>
    <w:rsid w:val="00326100"/>
    <w:rsid w:val="00327ED6"/>
    <w:rsid w:val="00345527"/>
    <w:rsid w:val="00352D7C"/>
    <w:rsid w:val="00361887"/>
    <w:rsid w:val="00362FA7"/>
    <w:rsid w:val="00376AF0"/>
    <w:rsid w:val="00384B9D"/>
    <w:rsid w:val="003863FC"/>
    <w:rsid w:val="00387637"/>
    <w:rsid w:val="003A6DC3"/>
    <w:rsid w:val="003A70FC"/>
    <w:rsid w:val="003C291E"/>
    <w:rsid w:val="003D01B0"/>
    <w:rsid w:val="003D3FE5"/>
    <w:rsid w:val="003E38DE"/>
    <w:rsid w:val="003F0C48"/>
    <w:rsid w:val="003F14D8"/>
    <w:rsid w:val="003F2D0B"/>
    <w:rsid w:val="003F5A28"/>
    <w:rsid w:val="00401348"/>
    <w:rsid w:val="00404031"/>
    <w:rsid w:val="00404065"/>
    <w:rsid w:val="00411274"/>
    <w:rsid w:val="00411965"/>
    <w:rsid w:val="004323EB"/>
    <w:rsid w:val="00432DEA"/>
    <w:rsid w:val="0043337D"/>
    <w:rsid w:val="00433578"/>
    <w:rsid w:val="00443405"/>
    <w:rsid w:val="004543B5"/>
    <w:rsid w:val="00454FEB"/>
    <w:rsid w:val="004567D2"/>
    <w:rsid w:val="00460003"/>
    <w:rsid w:val="00462B2B"/>
    <w:rsid w:val="0046577E"/>
    <w:rsid w:val="00466A2C"/>
    <w:rsid w:val="004845E1"/>
    <w:rsid w:val="004925FD"/>
    <w:rsid w:val="004A34FF"/>
    <w:rsid w:val="004A55E9"/>
    <w:rsid w:val="004A5ADD"/>
    <w:rsid w:val="004B485D"/>
    <w:rsid w:val="004C1FDF"/>
    <w:rsid w:val="004C5323"/>
    <w:rsid w:val="004E3BB4"/>
    <w:rsid w:val="004F4FF3"/>
    <w:rsid w:val="00520199"/>
    <w:rsid w:val="00526491"/>
    <w:rsid w:val="00527D46"/>
    <w:rsid w:val="00534E34"/>
    <w:rsid w:val="00536D8D"/>
    <w:rsid w:val="005410B7"/>
    <w:rsid w:val="00552DB7"/>
    <w:rsid w:val="005765A0"/>
    <w:rsid w:val="0058043A"/>
    <w:rsid w:val="00583D67"/>
    <w:rsid w:val="00585323"/>
    <w:rsid w:val="00587CBA"/>
    <w:rsid w:val="005912B2"/>
    <w:rsid w:val="00592387"/>
    <w:rsid w:val="00595893"/>
    <w:rsid w:val="00595B91"/>
    <w:rsid w:val="005B1B2E"/>
    <w:rsid w:val="005B2818"/>
    <w:rsid w:val="005B3A56"/>
    <w:rsid w:val="005B45DE"/>
    <w:rsid w:val="005C6C97"/>
    <w:rsid w:val="005C6CF9"/>
    <w:rsid w:val="005D00F7"/>
    <w:rsid w:val="005D04A0"/>
    <w:rsid w:val="005D2525"/>
    <w:rsid w:val="005D5BC6"/>
    <w:rsid w:val="005D6175"/>
    <w:rsid w:val="005D6277"/>
    <w:rsid w:val="005E4D83"/>
    <w:rsid w:val="005F2E2E"/>
    <w:rsid w:val="005F3B89"/>
    <w:rsid w:val="006130ED"/>
    <w:rsid w:val="00622B04"/>
    <w:rsid w:val="00622E0E"/>
    <w:rsid w:val="00625198"/>
    <w:rsid w:val="0063330B"/>
    <w:rsid w:val="00653F54"/>
    <w:rsid w:val="00660F1C"/>
    <w:rsid w:val="00663385"/>
    <w:rsid w:val="006854F4"/>
    <w:rsid w:val="006868C9"/>
    <w:rsid w:val="00690EF8"/>
    <w:rsid w:val="00696322"/>
    <w:rsid w:val="006A37E3"/>
    <w:rsid w:val="006A5C83"/>
    <w:rsid w:val="006A5CCE"/>
    <w:rsid w:val="006B0E53"/>
    <w:rsid w:val="006B671C"/>
    <w:rsid w:val="006D2813"/>
    <w:rsid w:val="006D4A0F"/>
    <w:rsid w:val="006D5B85"/>
    <w:rsid w:val="006E17CE"/>
    <w:rsid w:val="006E687F"/>
    <w:rsid w:val="006F3577"/>
    <w:rsid w:val="006F5B17"/>
    <w:rsid w:val="00700BCC"/>
    <w:rsid w:val="00700EDB"/>
    <w:rsid w:val="00702A27"/>
    <w:rsid w:val="00703C06"/>
    <w:rsid w:val="00703E59"/>
    <w:rsid w:val="00704158"/>
    <w:rsid w:val="0072253C"/>
    <w:rsid w:val="0072401F"/>
    <w:rsid w:val="00725075"/>
    <w:rsid w:val="00726EAC"/>
    <w:rsid w:val="00727F7B"/>
    <w:rsid w:val="00733E05"/>
    <w:rsid w:val="0073668C"/>
    <w:rsid w:val="00747561"/>
    <w:rsid w:val="00747DFA"/>
    <w:rsid w:val="00764E52"/>
    <w:rsid w:val="00765A48"/>
    <w:rsid w:val="00773061"/>
    <w:rsid w:val="00782CF3"/>
    <w:rsid w:val="007841B2"/>
    <w:rsid w:val="007903D9"/>
    <w:rsid w:val="007946A8"/>
    <w:rsid w:val="00795A0A"/>
    <w:rsid w:val="007960F3"/>
    <w:rsid w:val="007A2EA6"/>
    <w:rsid w:val="007A3608"/>
    <w:rsid w:val="007A4923"/>
    <w:rsid w:val="007A5A3F"/>
    <w:rsid w:val="007B22F2"/>
    <w:rsid w:val="007B3F64"/>
    <w:rsid w:val="007E6757"/>
    <w:rsid w:val="007E67B8"/>
    <w:rsid w:val="007F1906"/>
    <w:rsid w:val="007F4990"/>
    <w:rsid w:val="00802E21"/>
    <w:rsid w:val="008067BF"/>
    <w:rsid w:val="0081069B"/>
    <w:rsid w:val="00816101"/>
    <w:rsid w:val="00816783"/>
    <w:rsid w:val="00824E84"/>
    <w:rsid w:val="008251CF"/>
    <w:rsid w:val="00830962"/>
    <w:rsid w:val="00832BE0"/>
    <w:rsid w:val="00834577"/>
    <w:rsid w:val="00836D48"/>
    <w:rsid w:val="008444B5"/>
    <w:rsid w:val="0084776E"/>
    <w:rsid w:val="00852876"/>
    <w:rsid w:val="00852CFD"/>
    <w:rsid w:val="00856DF7"/>
    <w:rsid w:val="00867094"/>
    <w:rsid w:val="00876D4A"/>
    <w:rsid w:val="008870AB"/>
    <w:rsid w:val="00887CA6"/>
    <w:rsid w:val="0089019D"/>
    <w:rsid w:val="008A01CA"/>
    <w:rsid w:val="008A0752"/>
    <w:rsid w:val="008A2B1A"/>
    <w:rsid w:val="008B0137"/>
    <w:rsid w:val="008B04E3"/>
    <w:rsid w:val="008C0AFE"/>
    <w:rsid w:val="008E0B76"/>
    <w:rsid w:val="008E19F6"/>
    <w:rsid w:val="008E2DCF"/>
    <w:rsid w:val="009023CD"/>
    <w:rsid w:val="009049CE"/>
    <w:rsid w:val="009167D7"/>
    <w:rsid w:val="0092554F"/>
    <w:rsid w:val="009375DB"/>
    <w:rsid w:val="0094476D"/>
    <w:rsid w:val="009471D3"/>
    <w:rsid w:val="00952AC2"/>
    <w:rsid w:val="009647B2"/>
    <w:rsid w:val="00966F4B"/>
    <w:rsid w:val="009713CB"/>
    <w:rsid w:val="009729C6"/>
    <w:rsid w:val="009748EC"/>
    <w:rsid w:val="00982378"/>
    <w:rsid w:val="00983ADD"/>
    <w:rsid w:val="00987066"/>
    <w:rsid w:val="009923A6"/>
    <w:rsid w:val="009A689B"/>
    <w:rsid w:val="009B4524"/>
    <w:rsid w:val="009B5A36"/>
    <w:rsid w:val="009C183D"/>
    <w:rsid w:val="009C3E32"/>
    <w:rsid w:val="009C7AA8"/>
    <w:rsid w:val="009D184C"/>
    <w:rsid w:val="009D6CD6"/>
    <w:rsid w:val="009E0D0A"/>
    <w:rsid w:val="009E221D"/>
    <w:rsid w:val="009E70BD"/>
    <w:rsid w:val="009F390E"/>
    <w:rsid w:val="009F3A9B"/>
    <w:rsid w:val="00A04473"/>
    <w:rsid w:val="00A04D18"/>
    <w:rsid w:val="00A0720C"/>
    <w:rsid w:val="00A16660"/>
    <w:rsid w:val="00A1796C"/>
    <w:rsid w:val="00A2104F"/>
    <w:rsid w:val="00A336C9"/>
    <w:rsid w:val="00A36066"/>
    <w:rsid w:val="00A41E58"/>
    <w:rsid w:val="00A45CA3"/>
    <w:rsid w:val="00A464F6"/>
    <w:rsid w:val="00A51C7D"/>
    <w:rsid w:val="00A67E0F"/>
    <w:rsid w:val="00A73090"/>
    <w:rsid w:val="00A74D47"/>
    <w:rsid w:val="00A8589D"/>
    <w:rsid w:val="00A925DC"/>
    <w:rsid w:val="00A94018"/>
    <w:rsid w:val="00A94A0D"/>
    <w:rsid w:val="00AC1D51"/>
    <w:rsid w:val="00AD0FE5"/>
    <w:rsid w:val="00AD22DD"/>
    <w:rsid w:val="00AD463C"/>
    <w:rsid w:val="00AD6269"/>
    <w:rsid w:val="00AE015A"/>
    <w:rsid w:val="00AF0D18"/>
    <w:rsid w:val="00AF59C7"/>
    <w:rsid w:val="00AF7F4B"/>
    <w:rsid w:val="00B006C2"/>
    <w:rsid w:val="00B074BC"/>
    <w:rsid w:val="00B07F07"/>
    <w:rsid w:val="00B253AA"/>
    <w:rsid w:val="00B254D9"/>
    <w:rsid w:val="00B37823"/>
    <w:rsid w:val="00B60202"/>
    <w:rsid w:val="00B66C05"/>
    <w:rsid w:val="00B67974"/>
    <w:rsid w:val="00B873AF"/>
    <w:rsid w:val="00B91FD9"/>
    <w:rsid w:val="00BB18E8"/>
    <w:rsid w:val="00BB19CF"/>
    <w:rsid w:val="00BC7280"/>
    <w:rsid w:val="00BD1EE6"/>
    <w:rsid w:val="00BD3270"/>
    <w:rsid w:val="00BE185E"/>
    <w:rsid w:val="00BE4E99"/>
    <w:rsid w:val="00BF381D"/>
    <w:rsid w:val="00C02B17"/>
    <w:rsid w:val="00C03453"/>
    <w:rsid w:val="00C23C71"/>
    <w:rsid w:val="00C34789"/>
    <w:rsid w:val="00C3694C"/>
    <w:rsid w:val="00C3717F"/>
    <w:rsid w:val="00C605BE"/>
    <w:rsid w:val="00C62E84"/>
    <w:rsid w:val="00C63052"/>
    <w:rsid w:val="00C67CC1"/>
    <w:rsid w:val="00C74707"/>
    <w:rsid w:val="00C76673"/>
    <w:rsid w:val="00C8003C"/>
    <w:rsid w:val="00CB37DF"/>
    <w:rsid w:val="00CB4996"/>
    <w:rsid w:val="00CB68AC"/>
    <w:rsid w:val="00CC288A"/>
    <w:rsid w:val="00CD63FD"/>
    <w:rsid w:val="00CD771C"/>
    <w:rsid w:val="00CF5202"/>
    <w:rsid w:val="00D0253D"/>
    <w:rsid w:val="00D271D8"/>
    <w:rsid w:val="00D33CAF"/>
    <w:rsid w:val="00D37E1B"/>
    <w:rsid w:val="00D43E62"/>
    <w:rsid w:val="00D47BF3"/>
    <w:rsid w:val="00D50EA9"/>
    <w:rsid w:val="00D55FA9"/>
    <w:rsid w:val="00D5673A"/>
    <w:rsid w:val="00D61235"/>
    <w:rsid w:val="00D71EE8"/>
    <w:rsid w:val="00D72A6E"/>
    <w:rsid w:val="00DA1193"/>
    <w:rsid w:val="00DA7145"/>
    <w:rsid w:val="00DB42E4"/>
    <w:rsid w:val="00DC3AB7"/>
    <w:rsid w:val="00DE21FF"/>
    <w:rsid w:val="00DE4287"/>
    <w:rsid w:val="00DF1B9E"/>
    <w:rsid w:val="00E026CE"/>
    <w:rsid w:val="00E033FA"/>
    <w:rsid w:val="00E07F67"/>
    <w:rsid w:val="00E108DA"/>
    <w:rsid w:val="00E2382A"/>
    <w:rsid w:val="00E26FB7"/>
    <w:rsid w:val="00E275BE"/>
    <w:rsid w:val="00E3144D"/>
    <w:rsid w:val="00E40558"/>
    <w:rsid w:val="00E41715"/>
    <w:rsid w:val="00E43BFF"/>
    <w:rsid w:val="00E47504"/>
    <w:rsid w:val="00E50076"/>
    <w:rsid w:val="00E56627"/>
    <w:rsid w:val="00E62AD3"/>
    <w:rsid w:val="00E63FAA"/>
    <w:rsid w:val="00E649A8"/>
    <w:rsid w:val="00E7365F"/>
    <w:rsid w:val="00E770FD"/>
    <w:rsid w:val="00E86A90"/>
    <w:rsid w:val="00E92824"/>
    <w:rsid w:val="00E97097"/>
    <w:rsid w:val="00EA4322"/>
    <w:rsid w:val="00EB42F7"/>
    <w:rsid w:val="00EB5F8A"/>
    <w:rsid w:val="00EB69D7"/>
    <w:rsid w:val="00EC1530"/>
    <w:rsid w:val="00EC634D"/>
    <w:rsid w:val="00EC71CA"/>
    <w:rsid w:val="00ED47CA"/>
    <w:rsid w:val="00ED6DAA"/>
    <w:rsid w:val="00F0255C"/>
    <w:rsid w:val="00F15F82"/>
    <w:rsid w:val="00F41E46"/>
    <w:rsid w:val="00F45A96"/>
    <w:rsid w:val="00F66B48"/>
    <w:rsid w:val="00F739C1"/>
    <w:rsid w:val="00F74DB2"/>
    <w:rsid w:val="00F818CA"/>
    <w:rsid w:val="00F81B49"/>
    <w:rsid w:val="00F939C9"/>
    <w:rsid w:val="00F93D74"/>
    <w:rsid w:val="00F9649F"/>
    <w:rsid w:val="00FA2AA3"/>
    <w:rsid w:val="00FA2E4C"/>
    <w:rsid w:val="00FA51CA"/>
    <w:rsid w:val="00FA6725"/>
    <w:rsid w:val="00FA7A8C"/>
    <w:rsid w:val="00FC68DC"/>
    <w:rsid w:val="00FC71B8"/>
    <w:rsid w:val="00FC7F4A"/>
    <w:rsid w:val="00FD353E"/>
    <w:rsid w:val="00FE2112"/>
    <w:rsid w:val="00FE2750"/>
    <w:rsid w:val="00FE58CF"/>
    <w:rsid w:val="00FF7766"/>
    <w:rsid w:val="0BEF0DC2"/>
    <w:rsid w:val="16C91261"/>
    <w:rsid w:val="1F3B3EB7"/>
    <w:rsid w:val="244C1EE5"/>
    <w:rsid w:val="31D96DF1"/>
    <w:rsid w:val="37BD92A7"/>
    <w:rsid w:val="403A0185"/>
    <w:rsid w:val="42F78E7A"/>
    <w:rsid w:val="493E858D"/>
    <w:rsid w:val="55522886"/>
    <w:rsid w:val="581D9653"/>
    <w:rsid w:val="5AB5E07B"/>
    <w:rsid w:val="5B0FA8AE"/>
    <w:rsid w:val="707AA776"/>
    <w:rsid w:val="7D8E7A2D"/>
    <w:rsid w:val="7E61BEB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7E2C"/>
  <w15:chartTrackingRefBased/>
  <w15:docId w15:val="{B1C1B576-19AD-4714-A76D-727C7CAC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C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CA6"/>
  </w:style>
  <w:style w:type="paragraph" w:styleId="Footer">
    <w:name w:val="footer"/>
    <w:basedOn w:val="Normal"/>
    <w:link w:val="FooterChar"/>
    <w:uiPriority w:val="99"/>
    <w:unhideWhenUsed/>
    <w:rsid w:val="0088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CA6"/>
  </w:style>
  <w:style w:type="character" w:customStyle="1" w:styleId="Heading1Char">
    <w:name w:val="Heading 1 Char"/>
    <w:basedOn w:val="DefaultParagraphFont"/>
    <w:link w:val="Heading1"/>
    <w:uiPriority w:val="9"/>
    <w:rsid w:val="00887CA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87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CA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D7632"/>
    <w:pPr>
      <w:ind w:left="720"/>
      <w:contextualSpacing/>
    </w:pPr>
  </w:style>
  <w:style w:type="paragraph" w:styleId="BodyText">
    <w:name w:val="Body Text"/>
    <w:basedOn w:val="Normal"/>
    <w:link w:val="BodyTextChar"/>
    <w:uiPriority w:val="99"/>
    <w:unhideWhenUsed/>
    <w:rsid w:val="00856DF7"/>
    <w:pPr>
      <w:spacing w:before="100" w:after="100"/>
      <w:jc w:val="both"/>
    </w:pPr>
  </w:style>
  <w:style w:type="character" w:customStyle="1" w:styleId="BodyTextChar">
    <w:name w:val="Body Text Char"/>
    <w:basedOn w:val="DefaultParagraphFont"/>
    <w:link w:val="BodyText"/>
    <w:uiPriority w:val="99"/>
    <w:rsid w:val="00856DF7"/>
  </w:style>
  <w:style w:type="paragraph" w:styleId="Revision">
    <w:name w:val="Revision"/>
    <w:hidden/>
    <w:uiPriority w:val="99"/>
    <w:semiHidden/>
    <w:rsid w:val="0072253C"/>
    <w:pPr>
      <w:spacing w:after="0" w:line="240" w:lineRule="auto"/>
    </w:pPr>
  </w:style>
  <w:style w:type="character" w:styleId="CommentReference">
    <w:name w:val="annotation reference"/>
    <w:basedOn w:val="DefaultParagraphFont"/>
    <w:uiPriority w:val="99"/>
    <w:semiHidden/>
    <w:unhideWhenUsed/>
    <w:rsid w:val="0072253C"/>
    <w:rPr>
      <w:sz w:val="16"/>
      <w:szCs w:val="16"/>
    </w:rPr>
  </w:style>
  <w:style w:type="paragraph" w:styleId="CommentText">
    <w:name w:val="annotation text"/>
    <w:basedOn w:val="Normal"/>
    <w:link w:val="CommentTextChar"/>
    <w:uiPriority w:val="99"/>
    <w:semiHidden/>
    <w:unhideWhenUsed/>
    <w:rsid w:val="0072253C"/>
    <w:pPr>
      <w:spacing w:line="240" w:lineRule="auto"/>
    </w:pPr>
    <w:rPr>
      <w:sz w:val="20"/>
      <w:szCs w:val="20"/>
    </w:rPr>
  </w:style>
  <w:style w:type="character" w:customStyle="1" w:styleId="CommentTextChar">
    <w:name w:val="Comment Text Char"/>
    <w:basedOn w:val="DefaultParagraphFont"/>
    <w:link w:val="CommentText"/>
    <w:uiPriority w:val="99"/>
    <w:semiHidden/>
    <w:rsid w:val="0072253C"/>
    <w:rPr>
      <w:sz w:val="20"/>
      <w:szCs w:val="20"/>
    </w:rPr>
  </w:style>
  <w:style w:type="paragraph" w:styleId="CommentSubject">
    <w:name w:val="annotation subject"/>
    <w:basedOn w:val="CommentText"/>
    <w:next w:val="CommentText"/>
    <w:link w:val="CommentSubjectChar"/>
    <w:uiPriority w:val="99"/>
    <w:semiHidden/>
    <w:unhideWhenUsed/>
    <w:rsid w:val="0072253C"/>
    <w:rPr>
      <w:b/>
      <w:bCs/>
    </w:rPr>
  </w:style>
  <w:style w:type="character" w:customStyle="1" w:styleId="CommentSubjectChar">
    <w:name w:val="Comment Subject Char"/>
    <w:basedOn w:val="CommentTextChar"/>
    <w:link w:val="CommentSubject"/>
    <w:uiPriority w:val="99"/>
    <w:semiHidden/>
    <w:rsid w:val="0072253C"/>
    <w:rPr>
      <w:b/>
      <w:bCs/>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0A75A0"/>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character" w:styleId="UnresolvedMention">
    <w:name w:val="Unresolved Mention"/>
    <w:basedOn w:val="DefaultParagraphFont"/>
    <w:uiPriority w:val="99"/>
    <w:semiHidden/>
    <w:unhideWhenUsed/>
    <w:rsid w:val="004323EB"/>
    <w:rPr>
      <w:color w:val="605E5C"/>
      <w:shd w:val="clear" w:color="auto" w:fill="E1DFDD"/>
    </w:rPr>
  </w:style>
  <w:style w:type="character" w:styleId="Emphasis">
    <w:name w:val="Emphasis"/>
    <w:basedOn w:val="DefaultParagraphFont"/>
    <w:uiPriority w:val="20"/>
    <w:qFormat/>
    <w:rsid w:val="00591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8635">
      <w:bodyDiv w:val="1"/>
      <w:marLeft w:val="0"/>
      <w:marRight w:val="0"/>
      <w:marTop w:val="0"/>
      <w:marBottom w:val="0"/>
      <w:divBdr>
        <w:top w:val="none" w:sz="0" w:space="0" w:color="auto"/>
        <w:left w:val="none" w:sz="0" w:space="0" w:color="auto"/>
        <w:bottom w:val="none" w:sz="0" w:space="0" w:color="auto"/>
        <w:right w:val="none" w:sz="0" w:space="0" w:color="auto"/>
      </w:divBdr>
    </w:div>
    <w:div w:id="434255494">
      <w:bodyDiv w:val="1"/>
      <w:marLeft w:val="0"/>
      <w:marRight w:val="0"/>
      <w:marTop w:val="0"/>
      <w:marBottom w:val="0"/>
      <w:divBdr>
        <w:top w:val="none" w:sz="0" w:space="0" w:color="auto"/>
        <w:left w:val="none" w:sz="0" w:space="0" w:color="auto"/>
        <w:bottom w:val="none" w:sz="0" w:space="0" w:color="auto"/>
        <w:right w:val="none" w:sz="0" w:space="0" w:color="auto"/>
      </w:divBdr>
    </w:div>
    <w:div w:id="897128573">
      <w:bodyDiv w:val="1"/>
      <w:marLeft w:val="0"/>
      <w:marRight w:val="0"/>
      <w:marTop w:val="0"/>
      <w:marBottom w:val="0"/>
      <w:divBdr>
        <w:top w:val="none" w:sz="0" w:space="0" w:color="auto"/>
        <w:left w:val="none" w:sz="0" w:space="0" w:color="auto"/>
        <w:bottom w:val="none" w:sz="0" w:space="0" w:color="auto"/>
        <w:right w:val="none" w:sz="0" w:space="0" w:color="auto"/>
      </w:divBdr>
    </w:div>
    <w:div w:id="1524783007">
      <w:bodyDiv w:val="1"/>
      <w:marLeft w:val="0"/>
      <w:marRight w:val="0"/>
      <w:marTop w:val="0"/>
      <w:marBottom w:val="0"/>
      <w:divBdr>
        <w:top w:val="none" w:sz="0" w:space="0" w:color="auto"/>
        <w:left w:val="none" w:sz="0" w:space="0" w:color="auto"/>
        <w:bottom w:val="none" w:sz="0" w:space="0" w:color="auto"/>
        <w:right w:val="none" w:sz="0" w:space="0" w:color="auto"/>
      </w:divBdr>
    </w:div>
    <w:div w:id="1939824426">
      <w:bodyDiv w:val="1"/>
      <w:marLeft w:val="0"/>
      <w:marRight w:val="0"/>
      <w:marTop w:val="0"/>
      <w:marBottom w:val="0"/>
      <w:divBdr>
        <w:top w:val="none" w:sz="0" w:space="0" w:color="auto"/>
        <w:left w:val="none" w:sz="0" w:space="0" w:color="auto"/>
        <w:bottom w:val="none" w:sz="0" w:space="0" w:color="auto"/>
        <w:right w:val="none" w:sz="0" w:space="0" w:color="auto"/>
      </w:divBdr>
    </w:div>
    <w:div w:id="20618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an.cohn@hia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626D35596E64F97F14C848DD94432" ma:contentTypeVersion="19" ma:contentTypeDescription="Create a new document." ma:contentTypeScope="" ma:versionID="53b83e0959e3593be2cc3fc3c5313d4a">
  <xsd:schema xmlns:xsd="http://www.w3.org/2001/XMLSchema" xmlns:xs="http://www.w3.org/2001/XMLSchema" xmlns:p="http://schemas.microsoft.com/office/2006/metadata/properties" xmlns:ns2="d7aa0896-84c8-4161-a0a2-b4d6ee7ec779" xmlns:ns3="7a644267-ca38-4152-bd50-2db537c2f075" targetNamespace="http://schemas.microsoft.com/office/2006/metadata/properties" ma:root="true" ma:fieldsID="da46676238e589345367bcb2e0cf21b8" ns2:_="" ns3:_="">
    <xsd:import namespace="d7aa0896-84c8-4161-a0a2-b4d6ee7ec779"/>
    <xsd:import namespace="7a644267-ca38-4152-bd50-2db537c2f0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a0896-84c8-4161-a0a2-b4d6ee7ec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822d5-8008-469d-b5dd-fbace35067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44267-ca38-4152-bd50-2db537c2f0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8f9f3f-e98b-40bd-95f1-de705e838f48}" ma:internalName="TaxCatchAll" ma:showField="CatchAllData" ma:web="7a644267-ca38-4152-bd50-2db537c2f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644267-ca38-4152-bd50-2db537c2f075" xsi:nil="true"/>
    <lcf76f155ced4ddcb4097134ff3c332f xmlns="d7aa0896-84c8-4161-a0a2-b4d6ee7ec779">
      <Terms xmlns="http://schemas.microsoft.com/office/infopath/2007/PartnerControls"/>
    </lcf76f155ced4ddcb4097134ff3c332f>
    <SharedWithUsers xmlns="7a644267-ca38-4152-bd50-2db537c2f075">
      <UserInfo>
        <DisplayName/>
        <AccountId xsi:nil="true"/>
        <AccountType/>
      </UserInfo>
    </SharedWithUsers>
  </documentManagement>
</p:properties>
</file>

<file path=customXml/itemProps1.xml><?xml version="1.0" encoding="utf-8"?>
<ds:datastoreItem xmlns:ds="http://schemas.openxmlformats.org/officeDocument/2006/customXml" ds:itemID="{8B02F7E2-DE20-46B7-9557-7032003A20B5}">
  <ds:schemaRefs>
    <ds:schemaRef ds:uri="http://schemas.openxmlformats.org/officeDocument/2006/bibliography"/>
  </ds:schemaRefs>
</ds:datastoreItem>
</file>

<file path=customXml/itemProps2.xml><?xml version="1.0" encoding="utf-8"?>
<ds:datastoreItem xmlns:ds="http://schemas.openxmlformats.org/officeDocument/2006/customXml" ds:itemID="{D9A4F5D2-F637-46D8-9A04-DFCE0BEE21A1}">
  <ds:schemaRefs>
    <ds:schemaRef ds:uri="http://schemas.microsoft.com/sharepoint/v3/contenttype/forms"/>
  </ds:schemaRefs>
</ds:datastoreItem>
</file>

<file path=customXml/itemProps3.xml><?xml version="1.0" encoding="utf-8"?>
<ds:datastoreItem xmlns:ds="http://schemas.openxmlformats.org/officeDocument/2006/customXml" ds:itemID="{F8AA7262-90A3-4688-BA69-042F97193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a0896-84c8-4161-a0a2-b4d6ee7ec779"/>
    <ds:schemaRef ds:uri="7a644267-ca38-4152-bd50-2db537c2f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83F6C-7989-4F05-B21F-9A0633374BA2}">
  <ds:schemaRefs>
    <ds:schemaRef ds:uri="http://schemas.microsoft.com/office/2006/metadata/properties"/>
    <ds:schemaRef ds:uri="http://schemas.microsoft.com/office/infopath/2007/PartnerControls"/>
    <ds:schemaRef ds:uri="7a644267-ca38-4152-bd50-2db537c2f075"/>
    <ds:schemaRef ds:uri="d7aa0896-84c8-4161-a0a2-b4d6ee7ec779"/>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Links>
    <vt:vector size="6" baseType="variant">
      <vt:variant>
        <vt:i4>1048694</vt:i4>
      </vt:variant>
      <vt:variant>
        <vt:i4>0</vt:i4>
      </vt:variant>
      <vt:variant>
        <vt:i4>0</vt:i4>
      </vt:variant>
      <vt:variant>
        <vt:i4>5</vt:i4>
      </vt:variant>
      <vt:variant>
        <vt:lpwstr>mailto:ilan.cohn@hias.org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Gomez</dc:creator>
  <cp:keywords/>
  <dc:description/>
  <cp:lastModifiedBy>Elinor Minett</cp:lastModifiedBy>
  <cp:revision>26</cp:revision>
  <dcterms:created xsi:type="dcterms:W3CDTF">2025-03-25T05:21:00Z</dcterms:created>
  <dcterms:modified xsi:type="dcterms:W3CDTF">2025-03-31T07:43:00Z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0x010100EE9626D35596E64F97F14C848DD94432</vt:lpwstr>
  </property>
  <property fmtid="{D5CDD505-2E9C-101B-9397-08002B2CF9AE}" pid="3" name="Order">
    <vt:r8>941300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