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2A3AA" w14:textId="77777777" w:rsidR="00921B07" w:rsidRPr="00C356D1" w:rsidRDefault="00000000">
      <w:pPr>
        <w:shd w:val="clear" w:color="auto" w:fill="FFFFFF"/>
        <w:spacing w:after="0" w:line="240" w:lineRule="auto"/>
        <w:jc w:val="both"/>
        <w:rPr>
          <w:sz w:val="20"/>
          <w:szCs w:val="20"/>
          <w:lang w:val="fr-FR"/>
        </w:rPr>
      </w:pPr>
      <w:r w:rsidRPr="00C356D1">
        <w:rPr>
          <w:sz w:val="20"/>
          <w:szCs w:val="20"/>
          <w:lang w:val="fr-FR"/>
        </w:rPr>
        <w:t xml:space="preserve">Le système nerveux parasympathique est responsable de calmer et réguler le corps et l’esprit. </w:t>
      </w:r>
    </w:p>
    <w:p w14:paraId="3BAD80A2" w14:textId="77777777" w:rsidR="00921B07" w:rsidRPr="00C356D1" w:rsidRDefault="00921B07">
      <w:pPr>
        <w:shd w:val="clear" w:color="auto" w:fill="FFFFFF"/>
        <w:spacing w:after="0" w:line="240" w:lineRule="auto"/>
        <w:jc w:val="both"/>
        <w:rPr>
          <w:sz w:val="20"/>
          <w:szCs w:val="20"/>
          <w:lang w:val="fr-FR"/>
        </w:rPr>
      </w:pPr>
    </w:p>
    <w:p w14:paraId="0A2C9275" w14:textId="77777777" w:rsidR="00921B07" w:rsidRPr="00C356D1" w:rsidRDefault="00000000">
      <w:pPr>
        <w:shd w:val="clear" w:color="auto" w:fill="FFFFFF"/>
        <w:spacing w:after="0" w:line="240" w:lineRule="auto"/>
        <w:jc w:val="both"/>
        <w:rPr>
          <w:sz w:val="20"/>
          <w:szCs w:val="20"/>
          <w:lang w:val="fr-FR"/>
        </w:rPr>
      </w:pPr>
      <w:r w:rsidRPr="00C356D1">
        <w:rPr>
          <w:sz w:val="20"/>
          <w:szCs w:val="20"/>
          <w:lang w:val="fr-FR"/>
        </w:rPr>
        <w:t xml:space="preserve">De nombreuses techniques et stratégies existent pour activer le système nerveux parasympathique. Voici des exercices de prise de conscience qui pourront vous apporter du soutien en cas de besoin. L'objectif de ces exercices de prises de conscience sont de réguler les réponses physiologiques de votre corps en réponse au trauma et vous aider à rester présent dans le moment. </w:t>
      </w:r>
    </w:p>
    <w:p w14:paraId="6AFB508B" w14:textId="77777777" w:rsidR="00921B07" w:rsidRPr="00C356D1" w:rsidRDefault="00921B07">
      <w:pPr>
        <w:shd w:val="clear" w:color="auto" w:fill="FFFFFF"/>
        <w:spacing w:after="0" w:line="240" w:lineRule="auto"/>
        <w:jc w:val="both"/>
        <w:rPr>
          <w:sz w:val="20"/>
          <w:szCs w:val="20"/>
          <w:lang w:val="fr-FR"/>
        </w:rPr>
      </w:pPr>
    </w:p>
    <w:p w14:paraId="464DCD9F" w14:textId="77777777" w:rsidR="00921B07" w:rsidRPr="00C356D1" w:rsidRDefault="00000000">
      <w:pPr>
        <w:pBdr>
          <w:top w:val="nil"/>
          <w:left w:val="nil"/>
          <w:bottom w:val="nil"/>
          <w:right w:val="nil"/>
          <w:between w:val="nil"/>
        </w:pBdr>
        <w:spacing w:after="0" w:line="240" w:lineRule="auto"/>
        <w:jc w:val="both"/>
        <w:rPr>
          <w:rFonts w:cs="Calibri"/>
          <w:b/>
          <w:color w:val="E10267"/>
          <w:sz w:val="32"/>
          <w:szCs w:val="32"/>
          <w:lang w:val="fr-FR"/>
        </w:rPr>
      </w:pPr>
      <w:r w:rsidRPr="00C356D1">
        <w:rPr>
          <w:b/>
          <w:color w:val="E10267"/>
          <w:sz w:val="32"/>
          <w:szCs w:val="32"/>
          <w:lang w:val="fr-FR"/>
        </w:rPr>
        <w:t>PRISE DE CONSCIENCE</w:t>
      </w:r>
    </w:p>
    <w:p w14:paraId="31D6209C" w14:textId="77777777" w:rsidR="00921B07" w:rsidRPr="00C356D1" w:rsidRDefault="00921B07">
      <w:pPr>
        <w:spacing w:after="0" w:line="240" w:lineRule="auto"/>
        <w:jc w:val="both"/>
        <w:rPr>
          <w:b/>
          <w:color w:val="2C5697"/>
          <w:sz w:val="20"/>
          <w:szCs w:val="20"/>
          <w:u w:val="single"/>
          <w:lang w:val="fr-FR"/>
        </w:rPr>
      </w:pPr>
    </w:p>
    <w:p w14:paraId="7EADBDF6" w14:textId="0F809258" w:rsidR="00921B07" w:rsidRPr="00C356D1" w:rsidRDefault="00000000">
      <w:pPr>
        <w:spacing w:after="0" w:line="240" w:lineRule="auto"/>
        <w:jc w:val="both"/>
        <w:rPr>
          <w:sz w:val="20"/>
          <w:szCs w:val="20"/>
          <w:lang w:val="fr-FR"/>
        </w:rPr>
      </w:pPr>
      <w:r w:rsidRPr="00C356D1">
        <w:rPr>
          <w:b/>
          <w:color w:val="2C5697"/>
          <w:sz w:val="20"/>
          <w:szCs w:val="20"/>
          <w:u w:val="single"/>
          <w:lang w:val="fr-FR"/>
        </w:rPr>
        <w:t>5-4-3-2-1</w:t>
      </w:r>
      <w:proofErr w:type="gramStart"/>
      <w:r w:rsidRPr="00C356D1">
        <w:rPr>
          <w:b/>
          <w:color w:val="2C5697"/>
          <w:sz w:val="20"/>
          <w:szCs w:val="20"/>
          <w:u w:val="single"/>
          <w:lang w:val="fr-FR"/>
        </w:rPr>
        <w:t>-</w:t>
      </w:r>
      <w:r w:rsidRPr="00C356D1">
        <w:rPr>
          <w:b/>
          <w:color w:val="2C5697"/>
          <w:sz w:val="20"/>
          <w:szCs w:val="20"/>
          <w:lang w:val="fr-FR"/>
        </w:rPr>
        <w:t>:</w:t>
      </w:r>
      <w:proofErr w:type="gramEnd"/>
      <w:r w:rsidRPr="00C356D1">
        <w:rPr>
          <w:sz w:val="20"/>
          <w:szCs w:val="20"/>
          <w:lang w:val="fr-FR"/>
        </w:rPr>
        <w:t xml:space="preserve"> </w:t>
      </w:r>
      <w:r w:rsidR="00157F6D">
        <w:rPr>
          <w:sz w:val="20"/>
          <w:szCs w:val="20"/>
          <w:lang w:val="fr-FR"/>
        </w:rPr>
        <w:t>Connectez-vous à</w:t>
      </w:r>
      <w:r w:rsidRPr="00C356D1">
        <w:rPr>
          <w:sz w:val="20"/>
          <w:szCs w:val="20"/>
          <w:lang w:val="fr-FR"/>
        </w:rPr>
        <w:t xml:space="preserve"> vos cinq sens. Identifiez cinq choses que vous pouvez voir, quatre choses que vous pouvez toucher, trois choses que vous pouvez ressentir, deux choses que vous pouvez sentir et une chose que vous pouvez goûter. </w:t>
      </w:r>
    </w:p>
    <w:p w14:paraId="6A5D7688" w14:textId="77777777" w:rsidR="00921B07" w:rsidRPr="00C356D1" w:rsidRDefault="00921B07">
      <w:pPr>
        <w:spacing w:after="0" w:line="240" w:lineRule="auto"/>
        <w:jc w:val="both"/>
        <w:rPr>
          <w:sz w:val="20"/>
          <w:szCs w:val="20"/>
          <w:lang w:val="fr-FR"/>
        </w:rPr>
      </w:pPr>
    </w:p>
    <w:p w14:paraId="1E993C77" w14:textId="527B04D2" w:rsidR="00921B07" w:rsidRPr="00C356D1" w:rsidRDefault="00000000">
      <w:pPr>
        <w:shd w:val="clear" w:color="auto" w:fill="FFFFFF"/>
        <w:spacing w:after="0" w:line="240" w:lineRule="auto"/>
        <w:jc w:val="both"/>
        <w:rPr>
          <w:sz w:val="20"/>
          <w:szCs w:val="20"/>
          <w:lang w:val="fr-FR"/>
        </w:rPr>
      </w:pPr>
      <w:r w:rsidRPr="00C356D1">
        <w:rPr>
          <w:b/>
          <w:color w:val="2C5697"/>
          <w:sz w:val="20"/>
          <w:szCs w:val="20"/>
          <w:u w:val="single"/>
          <w:lang w:val="fr-FR"/>
        </w:rPr>
        <w:t xml:space="preserve">Stimulation </w:t>
      </w:r>
      <w:proofErr w:type="gramStart"/>
      <w:r w:rsidRPr="00C356D1">
        <w:rPr>
          <w:b/>
          <w:color w:val="2C5697"/>
          <w:sz w:val="20"/>
          <w:szCs w:val="20"/>
          <w:u w:val="single"/>
          <w:lang w:val="fr-FR"/>
        </w:rPr>
        <w:t>Bilatérale</w:t>
      </w:r>
      <w:r w:rsidRPr="00C356D1">
        <w:rPr>
          <w:sz w:val="20"/>
          <w:szCs w:val="20"/>
          <w:u w:val="single"/>
          <w:lang w:val="fr-FR"/>
        </w:rPr>
        <w:t>:</w:t>
      </w:r>
      <w:proofErr w:type="gramEnd"/>
      <w:r w:rsidRPr="00C356D1">
        <w:rPr>
          <w:sz w:val="20"/>
          <w:szCs w:val="20"/>
          <w:lang w:val="fr-FR"/>
        </w:rPr>
        <w:t xml:space="preserve"> Croisez vos bras (à travers votre tors</w:t>
      </w:r>
      <w:r w:rsidR="00C356D1">
        <w:rPr>
          <w:sz w:val="20"/>
          <w:szCs w:val="20"/>
          <w:lang w:val="fr-FR"/>
        </w:rPr>
        <w:t>e</w:t>
      </w:r>
      <w:r w:rsidRPr="00C356D1">
        <w:rPr>
          <w:sz w:val="20"/>
          <w:szCs w:val="20"/>
          <w:lang w:val="fr-FR"/>
        </w:rPr>
        <w:t xml:space="preserve"> en X ou placez les paumes de vos mains vers le bas sur vos genoux opposés) et tapez vos épaules et cuisses alternativement. </w:t>
      </w:r>
      <w:r w:rsidR="00C356D1">
        <w:rPr>
          <w:sz w:val="20"/>
          <w:szCs w:val="20"/>
          <w:lang w:val="fr-FR"/>
        </w:rPr>
        <w:t xml:space="preserve"> Vous p</w:t>
      </w:r>
      <w:r w:rsidR="00157F6D">
        <w:rPr>
          <w:sz w:val="20"/>
          <w:szCs w:val="20"/>
          <w:lang w:val="fr-FR"/>
        </w:rPr>
        <w:t>ouve</w:t>
      </w:r>
      <w:r w:rsidR="00C356D1">
        <w:rPr>
          <w:sz w:val="20"/>
          <w:szCs w:val="20"/>
          <w:lang w:val="fr-FR"/>
        </w:rPr>
        <w:t xml:space="preserve">z également </w:t>
      </w:r>
      <w:r w:rsidR="00157F6D">
        <w:rPr>
          <w:sz w:val="20"/>
          <w:szCs w:val="20"/>
          <w:lang w:val="fr-FR"/>
        </w:rPr>
        <w:t xml:space="preserve">faire ce même mouvement des bras en se balançant </w:t>
      </w:r>
      <w:r w:rsidR="00C356D1">
        <w:rPr>
          <w:sz w:val="20"/>
          <w:szCs w:val="20"/>
          <w:lang w:val="fr-FR"/>
        </w:rPr>
        <w:t>d</w:t>
      </w:r>
      <w:r w:rsidR="00157F6D">
        <w:rPr>
          <w:sz w:val="20"/>
          <w:szCs w:val="20"/>
          <w:lang w:val="fr-FR"/>
        </w:rPr>
        <w:t xml:space="preserve">’un côté a l’autre </w:t>
      </w:r>
      <w:r w:rsidR="00C356D1">
        <w:rPr>
          <w:sz w:val="20"/>
          <w:szCs w:val="20"/>
          <w:lang w:val="fr-FR"/>
        </w:rPr>
        <w:t>ou vous bercer en tapant.</w:t>
      </w:r>
    </w:p>
    <w:p w14:paraId="77B15AC6" w14:textId="77777777" w:rsidR="00921B07" w:rsidRPr="00C356D1" w:rsidRDefault="00921B07">
      <w:pPr>
        <w:shd w:val="clear" w:color="auto" w:fill="FFFFFF"/>
        <w:spacing w:after="0" w:line="240" w:lineRule="auto"/>
        <w:jc w:val="both"/>
        <w:rPr>
          <w:b/>
          <w:color w:val="2C5697"/>
          <w:sz w:val="20"/>
          <w:szCs w:val="20"/>
          <w:u w:val="single"/>
          <w:lang w:val="fr-FR"/>
        </w:rPr>
      </w:pPr>
    </w:p>
    <w:p w14:paraId="69F44AF3" w14:textId="0E0CAE18" w:rsidR="00921B07" w:rsidRPr="00C356D1" w:rsidRDefault="00000000">
      <w:pPr>
        <w:shd w:val="clear" w:color="auto" w:fill="FFFFFF"/>
        <w:spacing w:after="0" w:line="240" w:lineRule="auto"/>
        <w:jc w:val="both"/>
        <w:rPr>
          <w:color w:val="000000"/>
          <w:sz w:val="20"/>
          <w:szCs w:val="20"/>
          <w:lang w:val="fr-FR"/>
        </w:rPr>
      </w:pPr>
      <w:r w:rsidRPr="00C356D1">
        <w:rPr>
          <w:b/>
          <w:color w:val="2C5697"/>
          <w:sz w:val="20"/>
          <w:szCs w:val="20"/>
          <w:u w:val="single"/>
          <w:lang w:val="fr-FR"/>
        </w:rPr>
        <w:t xml:space="preserve">Activer le côté gauche de votre </w:t>
      </w:r>
      <w:proofErr w:type="gramStart"/>
      <w:r w:rsidRPr="00C356D1">
        <w:rPr>
          <w:b/>
          <w:color w:val="2C5697"/>
          <w:sz w:val="20"/>
          <w:szCs w:val="20"/>
          <w:u w:val="single"/>
          <w:lang w:val="fr-FR"/>
        </w:rPr>
        <w:t>cerveau:</w:t>
      </w:r>
      <w:proofErr w:type="gramEnd"/>
      <w:r w:rsidRPr="00C356D1">
        <w:rPr>
          <w:b/>
          <w:color w:val="2C5697"/>
          <w:sz w:val="20"/>
          <w:szCs w:val="20"/>
          <w:u w:val="single"/>
          <w:lang w:val="fr-FR"/>
        </w:rPr>
        <w:t xml:space="preserve"> </w:t>
      </w:r>
      <w:r w:rsidRPr="00C356D1">
        <w:rPr>
          <w:sz w:val="20"/>
          <w:szCs w:val="20"/>
          <w:lang w:val="fr-FR"/>
        </w:rPr>
        <w:t xml:space="preserve">En plaçant </w:t>
      </w:r>
      <w:r w:rsidRPr="00C356D1">
        <w:rPr>
          <w:color w:val="000000"/>
          <w:sz w:val="20"/>
          <w:szCs w:val="20"/>
          <w:lang w:val="fr-FR"/>
        </w:rPr>
        <w:t xml:space="preserve">vos </w:t>
      </w:r>
      <w:r w:rsidRPr="00C356D1">
        <w:rPr>
          <w:sz w:val="20"/>
          <w:szCs w:val="20"/>
          <w:lang w:val="fr-FR"/>
        </w:rPr>
        <w:t xml:space="preserve">pieds sur le sol et étant conscient de vos alentours, en comptant </w:t>
      </w:r>
      <w:proofErr w:type="spellStart"/>
      <w:r w:rsidRPr="00C356D1">
        <w:rPr>
          <w:sz w:val="20"/>
          <w:szCs w:val="20"/>
          <w:lang w:val="fr-FR"/>
        </w:rPr>
        <w:t>à</w:t>
      </w:r>
      <w:r w:rsidR="00C356D1">
        <w:rPr>
          <w:sz w:val="20"/>
          <w:szCs w:val="20"/>
          <w:lang w:val="fr-FR"/>
        </w:rPr>
        <w:t>rebours</w:t>
      </w:r>
      <w:proofErr w:type="spellEnd"/>
      <w:r w:rsidRPr="00C356D1">
        <w:rPr>
          <w:sz w:val="20"/>
          <w:szCs w:val="20"/>
          <w:lang w:val="fr-FR"/>
        </w:rPr>
        <w:t>, en pratiquant votre</w:t>
      </w:r>
      <w:r w:rsidR="000A1285">
        <w:rPr>
          <w:sz w:val="20"/>
          <w:szCs w:val="20"/>
          <w:lang w:val="fr-FR"/>
        </w:rPr>
        <w:t xml:space="preserve"> anglais</w:t>
      </w:r>
      <w:r w:rsidRPr="00C356D1">
        <w:rPr>
          <w:sz w:val="20"/>
          <w:szCs w:val="20"/>
          <w:lang w:val="fr-FR"/>
        </w:rPr>
        <w:t xml:space="preserve"> ou en faisant des problèmes de mathématiques.</w:t>
      </w:r>
    </w:p>
    <w:p w14:paraId="5BEC3134" w14:textId="77777777" w:rsidR="00921B07" w:rsidRPr="00C356D1" w:rsidRDefault="00921B07">
      <w:pPr>
        <w:shd w:val="clear" w:color="auto" w:fill="FFFFFF"/>
        <w:spacing w:after="0" w:line="240" w:lineRule="auto"/>
        <w:jc w:val="both"/>
        <w:rPr>
          <w:b/>
          <w:color w:val="2C5697"/>
          <w:sz w:val="20"/>
          <w:szCs w:val="20"/>
          <w:u w:val="single"/>
          <w:lang w:val="fr-FR"/>
        </w:rPr>
      </w:pPr>
    </w:p>
    <w:p w14:paraId="0F288B6F" w14:textId="77777777" w:rsidR="00921B07" w:rsidRPr="00C356D1" w:rsidRDefault="00000000">
      <w:pPr>
        <w:shd w:val="clear" w:color="auto" w:fill="FFFFFF"/>
        <w:spacing w:after="0" w:line="240" w:lineRule="auto"/>
        <w:jc w:val="both"/>
        <w:rPr>
          <w:sz w:val="20"/>
          <w:szCs w:val="20"/>
          <w:lang w:val="fr-FR"/>
        </w:rPr>
      </w:pPr>
      <w:r w:rsidRPr="00C356D1">
        <w:rPr>
          <w:b/>
          <w:color w:val="2C5697"/>
          <w:sz w:val="20"/>
          <w:szCs w:val="20"/>
          <w:u w:val="single"/>
          <w:lang w:val="fr-FR"/>
        </w:rPr>
        <w:t xml:space="preserve">Changer sa </w:t>
      </w:r>
      <w:proofErr w:type="gramStart"/>
      <w:r w:rsidRPr="00C356D1">
        <w:rPr>
          <w:b/>
          <w:color w:val="2C5697"/>
          <w:sz w:val="20"/>
          <w:szCs w:val="20"/>
          <w:u w:val="single"/>
          <w:lang w:val="fr-FR"/>
        </w:rPr>
        <w:t>température:</w:t>
      </w:r>
      <w:proofErr w:type="gramEnd"/>
      <w:r w:rsidRPr="00C356D1">
        <w:rPr>
          <w:sz w:val="20"/>
          <w:szCs w:val="20"/>
          <w:lang w:val="fr-FR"/>
        </w:rPr>
        <w:t xml:space="preserve"> Choquez votre système nerveux en changeant votre température - tenez un glaçon, allez dehors, prenez une douche froide, buvez un vers d’eau glacée, etc. </w:t>
      </w:r>
    </w:p>
    <w:p w14:paraId="2179D840" w14:textId="77777777" w:rsidR="00921B07" w:rsidRPr="00C356D1" w:rsidRDefault="00921B07">
      <w:pPr>
        <w:shd w:val="clear" w:color="auto" w:fill="FFFFFF"/>
        <w:spacing w:after="0" w:line="240" w:lineRule="auto"/>
        <w:jc w:val="both"/>
        <w:rPr>
          <w:sz w:val="20"/>
          <w:szCs w:val="20"/>
          <w:lang w:val="fr-FR"/>
        </w:rPr>
      </w:pPr>
    </w:p>
    <w:p w14:paraId="5A69C832" w14:textId="11A70A5B" w:rsidR="00921B07" w:rsidRPr="00C356D1" w:rsidRDefault="00000000">
      <w:pPr>
        <w:shd w:val="clear" w:color="auto" w:fill="FFFFFF"/>
        <w:spacing w:after="0" w:line="240" w:lineRule="auto"/>
        <w:jc w:val="both"/>
        <w:rPr>
          <w:sz w:val="20"/>
          <w:szCs w:val="20"/>
          <w:lang w:val="fr-FR"/>
        </w:rPr>
      </w:pPr>
      <w:r w:rsidRPr="00C356D1">
        <w:rPr>
          <w:b/>
          <w:color w:val="2C5697"/>
          <w:sz w:val="20"/>
          <w:szCs w:val="20"/>
          <w:u w:val="single"/>
          <w:lang w:val="fr-FR"/>
        </w:rPr>
        <w:t>Augmenter son battement du cœur et oxygénation</w:t>
      </w:r>
      <w:r w:rsidRPr="00C356D1">
        <w:rPr>
          <w:sz w:val="20"/>
          <w:szCs w:val="20"/>
          <w:lang w:val="fr-FR"/>
        </w:rPr>
        <w:t xml:space="preserve"> En vous engageant dans un mouvement - </w:t>
      </w:r>
      <w:r w:rsidR="000A1285">
        <w:rPr>
          <w:sz w:val="20"/>
          <w:szCs w:val="20"/>
          <w:lang w:val="fr-FR"/>
        </w:rPr>
        <w:t>faire des sauts de polichinelle</w:t>
      </w:r>
      <w:r w:rsidRPr="00C356D1">
        <w:rPr>
          <w:sz w:val="20"/>
          <w:szCs w:val="20"/>
          <w:lang w:val="fr-FR"/>
        </w:rPr>
        <w:t xml:space="preserve">, courir, </w:t>
      </w:r>
      <w:r w:rsidR="000A1285">
        <w:rPr>
          <w:sz w:val="20"/>
          <w:szCs w:val="20"/>
          <w:lang w:val="fr-FR"/>
        </w:rPr>
        <w:t xml:space="preserve">faire des sauts de grenouille, </w:t>
      </w:r>
      <w:r w:rsidRPr="00C356D1">
        <w:rPr>
          <w:sz w:val="20"/>
          <w:szCs w:val="20"/>
          <w:lang w:val="fr-FR"/>
        </w:rPr>
        <w:t xml:space="preserve">danser sur votre chanson favorite, </w:t>
      </w:r>
      <w:r w:rsidR="000A1285">
        <w:rPr>
          <w:sz w:val="20"/>
          <w:szCs w:val="20"/>
          <w:lang w:val="fr-FR"/>
        </w:rPr>
        <w:t>n’importe quel</w:t>
      </w:r>
      <w:r w:rsidR="000A1285" w:rsidRPr="00C356D1">
        <w:rPr>
          <w:sz w:val="20"/>
          <w:szCs w:val="20"/>
          <w:lang w:val="fr-FR"/>
        </w:rPr>
        <w:t xml:space="preserve"> </w:t>
      </w:r>
      <w:r w:rsidRPr="00C356D1">
        <w:rPr>
          <w:sz w:val="20"/>
          <w:szCs w:val="20"/>
          <w:lang w:val="fr-FR"/>
        </w:rPr>
        <w:t xml:space="preserve">mouvement intense et de courte durée. </w:t>
      </w:r>
    </w:p>
    <w:p w14:paraId="273201CE" w14:textId="77777777" w:rsidR="00921B07" w:rsidRPr="00C356D1" w:rsidRDefault="00921B07">
      <w:pPr>
        <w:shd w:val="clear" w:color="auto" w:fill="FFFFFF"/>
        <w:spacing w:after="0" w:line="240" w:lineRule="auto"/>
        <w:jc w:val="both"/>
        <w:rPr>
          <w:lang w:val="fr-FR"/>
        </w:rPr>
      </w:pPr>
    </w:p>
    <w:p w14:paraId="447BF4EE" w14:textId="77777777" w:rsidR="00921B07" w:rsidRPr="00C356D1" w:rsidRDefault="00000000">
      <w:pPr>
        <w:pBdr>
          <w:top w:val="nil"/>
          <w:left w:val="nil"/>
          <w:bottom w:val="nil"/>
          <w:right w:val="nil"/>
          <w:between w:val="nil"/>
        </w:pBdr>
        <w:spacing w:after="0" w:line="240" w:lineRule="auto"/>
        <w:jc w:val="both"/>
        <w:rPr>
          <w:rFonts w:cs="Calibri"/>
          <w:b/>
          <w:color w:val="2C5697"/>
          <w:sz w:val="32"/>
          <w:szCs w:val="32"/>
          <w:lang w:val="fr-FR"/>
        </w:rPr>
      </w:pPr>
      <w:r w:rsidRPr="00C356D1">
        <w:rPr>
          <w:b/>
          <w:color w:val="E10267"/>
          <w:sz w:val="32"/>
          <w:szCs w:val="32"/>
          <w:lang w:val="fr-FR"/>
        </w:rPr>
        <w:t>MÉDITATION ET RELAXATION</w:t>
      </w:r>
    </w:p>
    <w:p w14:paraId="62703808" w14:textId="77777777" w:rsidR="00921B07" w:rsidRPr="00C356D1" w:rsidRDefault="00921B07">
      <w:pPr>
        <w:spacing w:after="0" w:line="240" w:lineRule="auto"/>
        <w:jc w:val="both"/>
        <w:rPr>
          <w:b/>
          <w:color w:val="2C5697"/>
          <w:u w:val="single"/>
          <w:lang w:val="fr-FR"/>
        </w:rPr>
      </w:pPr>
    </w:p>
    <w:p w14:paraId="0622887D" w14:textId="036695C5" w:rsidR="00921B07" w:rsidRPr="00C356D1" w:rsidRDefault="00000000">
      <w:pPr>
        <w:spacing w:after="0" w:line="240" w:lineRule="auto"/>
        <w:jc w:val="both"/>
        <w:rPr>
          <w:sz w:val="20"/>
          <w:szCs w:val="20"/>
          <w:lang w:val="fr-FR"/>
        </w:rPr>
      </w:pPr>
      <w:r w:rsidRPr="00C356D1">
        <w:rPr>
          <w:b/>
          <w:color w:val="2C5697"/>
          <w:sz w:val="20"/>
          <w:szCs w:val="20"/>
          <w:u w:val="single"/>
          <w:lang w:val="fr-FR"/>
        </w:rPr>
        <w:t xml:space="preserve">Relaxation musculaire progressive </w:t>
      </w:r>
      <w:r w:rsidRPr="00C356D1">
        <w:rPr>
          <w:sz w:val="20"/>
          <w:szCs w:val="20"/>
          <w:lang w:val="fr-FR"/>
        </w:rPr>
        <w:t>est une pratique où vous tendez vos muscles</w:t>
      </w:r>
      <w:r w:rsidR="005E0B69">
        <w:rPr>
          <w:sz w:val="20"/>
          <w:szCs w:val="20"/>
          <w:lang w:val="fr-FR"/>
        </w:rPr>
        <w:t xml:space="preserve"> dans des zones distincts de votre corps</w:t>
      </w:r>
      <w:r w:rsidRPr="00C356D1">
        <w:rPr>
          <w:sz w:val="20"/>
          <w:szCs w:val="20"/>
          <w:lang w:val="fr-FR"/>
        </w:rPr>
        <w:t xml:space="preserve"> avant de les détendre</w:t>
      </w:r>
      <w:r w:rsidR="00157F6D">
        <w:rPr>
          <w:sz w:val="20"/>
          <w:szCs w:val="20"/>
          <w:lang w:val="fr-FR"/>
        </w:rPr>
        <w:t xml:space="preserve"> progressivement</w:t>
      </w:r>
      <w:r w:rsidRPr="00C356D1">
        <w:rPr>
          <w:sz w:val="20"/>
          <w:szCs w:val="20"/>
          <w:lang w:val="fr-FR"/>
        </w:rPr>
        <w:t xml:space="preserve"> (certaines personnes préfèrent commencer </w:t>
      </w:r>
      <w:r w:rsidR="00157F6D">
        <w:rPr>
          <w:sz w:val="20"/>
          <w:szCs w:val="20"/>
          <w:lang w:val="fr-FR"/>
        </w:rPr>
        <w:t xml:space="preserve">par </w:t>
      </w:r>
      <w:proofErr w:type="gramStart"/>
      <w:r w:rsidR="00157F6D">
        <w:rPr>
          <w:sz w:val="20"/>
          <w:szCs w:val="20"/>
          <w:lang w:val="fr-FR"/>
        </w:rPr>
        <w:t>les</w:t>
      </w:r>
      <w:r w:rsidRPr="00C356D1">
        <w:rPr>
          <w:sz w:val="20"/>
          <w:szCs w:val="20"/>
          <w:lang w:val="fr-FR"/>
        </w:rPr>
        <w:t xml:space="preserve">  pieds</w:t>
      </w:r>
      <w:proofErr w:type="gramEnd"/>
      <w:r w:rsidRPr="00C356D1">
        <w:rPr>
          <w:sz w:val="20"/>
          <w:szCs w:val="20"/>
          <w:lang w:val="fr-FR"/>
        </w:rPr>
        <w:t xml:space="preserve"> et monter vers la tête alors que d’autres préfèrent commencer avec le sommet du crâne et aller vers le bas)</w:t>
      </w:r>
    </w:p>
    <w:p w14:paraId="75DAE75E" w14:textId="77777777" w:rsidR="00921B07" w:rsidRPr="00C356D1" w:rsidRDefault="00921B07">
      <w:pPr>
        <w:spacing w:after="0" w:line="240" w:lineRule="auto"/>
        <w:jc w:val="both"/>
        <w:rPr>
          <w:b/>
          <w:color w:val="2C5697"/>
          <w:sz w:val="20"/>
          <w:szCs w:val="20"/>
          <w:u w:val="single"/>
          <w:lang w:val="fr-FR"/>
        </w:rPr>
      </w:pPr>
    </w:p>
    <w:p w14:paraId="69EAF7AF" w14:textId="506729AB" w:rsidR="00921B07" w:rsidRPr="00C356D1" w:rsidRDefault="00000000">
      <w:pPr>
        <w:spacing w:after="0" w:line="240" w:lineRule="auto"/>
        <w:jc w:val="both"/>
        <w:rPr>
          <w:sz w:val="20"/>
          <w:szCs w:val="20"/>
          <w:lang w:val="fr-FR"/>
        </w:rPr>
      </w:pPr>
      <w:proofErr w:type="gramStart"/>
      <w:r w:rsidRPr="00C356D1">
        <w:rPr>
          <w:b/>
          <w:color w:val="2C5697"/>
          <w:sz w:val="20"/>
          <w:szCs w:val="20"/>
          <w:u w:val="single"/>
          <w:lang w:val="fr-FR"/>
        </w:rPr>
        <w:t>Visualisation:</w:t>
      </w:r>
      <w:proofErr w:type="gramEnd"/>
      <w:r w:rsidRPr="00C356D1">
        <w:rPr>
          <w:sz w:val="20"/>
          <w:szCs w:val="20"/>
          <w:lang w:val="fr-FR"/>
        </w:rPr>
        <w:t xml:space="preserve"> Imaginez-vous </w:t>
      </w:r>
      <w:r w:rsidR="00157F6D">
        <w:rPr>
          <w:sz w:val="20"/>
          <w:szCs w:val="20"/>
          <w:lang w:val="fr-FR"/>
        </w:rPr>
        <w:t>au bord</w:t>
      </w:r>
      <w:r w:rsidRPr="00C356D1">
        <w:rPr>
          <w:sz w:val="20"/>
          <w:szCs w:val="20"/>
          <w:lang w:val="fr-FR"/>
        </w:rPr>
        <w:t xml:space="preserve"> d’une rivière entourée d’arbres. Imaginez-vous ramasser une feuille tombée et placer une pensée difficile, émotion ou souvenir sur la feuille avant de la déposer dans l’eau. Regardez la feuille et la</w:t>
      </w:r>
      <w:r w:rsidR="00B96F78">
        <w:rPr>
          <w:sz w:val="20"/>
          <w:szCs w:val="20"/>
          <w:lang w:val="fr-FR"/>
        </w:rPr>
        <w:t>/le</w:t>
      </w:r>
      <w:r w:rsidRPr="00C356D1">
        <w:rPr>
          <w:sz w:val="20"/>
          <w:szCs w:val="20"/>
          <w:lang w:val="fr-FR"/>
        </w:rPr>
        <w:t xml:space="preserve"> pensée/émotion/souvenir flotter dans la rivière loin de vous. Sinon, imaginez-vous attacher une pensée difficile, émotion ou souvenir à un ballon et laissez le ballon s’envoler loin de vous, vers le ciel. </w:t>
      </w:r>
    </w:p>
    <w:p w14:paraId="762CDC0C" w14:textId="77777777" w:rsidR="00921B07" w:rsidRPr="00C356D1" w:rsidRDefault="00921B07">
      <w:pPr>
        <w:shd w:val="clear" w:color="auto" w:fill="FFFFFF"/>
        <w:spacing w:after="0" w:line="240" w:lineRule="auto"/>
        <w:jc w:val="both"/>
        <w:rPr>
          <w:b/>
          <w:color w:val="2C5697"/>
          <w:sz w:val="20"/>
          <w:szCs w:val="20"/>
          <w:u w:val="single"/>
          <w:lang w:val="fr-FR"/>
        </w:rPr>
      </w:pPr>
    </w:p>
    <w:p w14:paraId="3202B2A5" w14:textId="20B65E83" w:rsidR="00921B07" w:rsidRPr="00C356D1" w:rsidRDefault="00000000">
      <w:pPr>
        <w:shd w:val="clear" w:color="auto" w:fill="FFFFFF"/>
        <w:spacing w:after="0" w:line="240" w:lineRule="auto"/>
        <w:jc w:val="both"/>
        <w:rPr>
          <w:sz w:val="20"/>
          <w:szCs w:val="20"/>
          <w:lang w:val="fr-FR"/>
        </w:rPr>
      </w:pPr>
      <w:r w:rsidRPr="00C356D1">
        <w:rPr>
          <w:b/>
          <w:color w:val="2C5697"/>
          <w:sz w:val="20"/>
          <w:szCs w:val="20"/>
          <w:u w:val="single"/>
          <w:lang w:val="fr-FR"/>
        </w:rPr>
        <w:t xml:space="preserve">Se connecter à la </w:t>
      </w:r>
      <w:proofErr w:type="gramStart"/>
      <w:r w:rsidRPr="00C356D1">
        <w:rPr>
          <w:b/>
          <w:color w:val="2C5697"/>
          <w:sz w:val="20"/>
          <w:szCs w:val="20"/>
          <w:u w:val="single"/>
          <w:lang w:val="fr-FR"/>
        </w:rPr>
        <w:t>nature:</w:t>
      </w:r>
      <w:proofErr w:type="gramEnd"/>
      <w:r w:rsidRPr="00C356D1">
        <w:rPr>
          <w:b/>
          <w:color w:val="2C5697"/>
          <w:sz w:val="20"/>
          <w:szCs w:val="20"/>
          <w:u w:val="single"/>
          <w:lang w:val="fr-FR"/>
        </w:rPr>
        <w:t xml:space="preserve"> </w:t>
      </w:r>
      <w:r w:rsidRPr="00C356D1">
        <w:rPr>
          <w:sz w:val="20"/>
          <w:szCs w:val="20"/>
          <w:lang w:val="fr-FR"/>
        </w:rPr>
        <w:t xml:space="preserve">aller marcher, courir, </w:t>
      </w:r>
      <w:r w:rsidR="005E0B69">
        <w:rPr>
          <w:sz w:val="20"/>
          <w:szCs w:val="20"/>
          <w:lang w:val="fr-FR"/>
        </w:rPr>
        <w:t xml:space="preserve">faire une randonnée à pied </w:t>
      </w:r>
      <w:r w:rsidRPr="00C356D1">
        <w:rPr>
          <w:sz w:val="20"/>
          <w:szCs w:val="20"/>
          <w:lang w:val="fr-FR"/>
        </w:rPr>
        <w:t xml:space="preserve">ou </w:t>
      </w:r>
      <w:r w:rsidR="005E0B69">
        <w:rPr>
          <w:sz w:val="20"/>
          <w:szCs w:val="20"/>
          <w:lang w:val="fr-FR"/>
        </w:rPr>
        <w:t xml:space="preserve">visiter </w:t>
      </w:r>
      <w:r w:rsidRPr="00C356D1">
        <w:rPr>
          <w:sz w:val="20"/>
          <w:szCs w:val="20"/>
          <w:lang w:val="fr-FR"/>
        </w:rPr>
        <w:t xml:space="preserve">un jardin </w:t>
      </w:r>
      <w:r w:rsidR="00C53CC3">
        <w:rPr>
          <w:sz w:val="20"/>
          <w:szCs w:val="20"/>
          <w:lang w:val="fr-FR"/>
        </w:rPr>
        <w:t xml:space="preserve">communautaire </w:t>
      </w:r>
      <w:r w:rsidRPr="00C356D1">
        <w:rPr>
          <w:sz w:val="20"/>
          <w:szCs w:val="20"/>
          <w:lang w:val="fr-FR"/>
        </w:rPr>
        <w:t>ou un parc.</w:t>
      </w:r>
    </w:p>
    <w:p w14:paraId="2C8C2834" w14:textId="77777777" w:rsidR="00921B07" w:rsidRPr="00C356D1" w:rsidRDefault="00921B07">
      <w:pPr>
        <w:spacing w:after="0" w:line="240" w:lineRule="auto"/>
        <w:jc w:val="both"/>
        <w:rPr>
          <w:b/>
          <w:color w:val="2C5697"/>
          <w:sz w:val="20"/>
          <w:szCs w:val="20"/>
          <w:u w:val="single"/>
          <w:lang w:val="fr-FR"/>
        </w:rPr>
      </w:pPr>
    </w:p>
    <w:p w14:paraId="17EF1894" w14:textId="77777777" w:rsidR="00921B07" w:rsidRPr="00C356D1" w:rsidRDefault="00000000">
      <w:pPr>
        <w:spacing w:after="0" w:line="240" w:lineRule="auto"/>
        <w:jc w:val="both"/>
        <w:rPr>
          <w:color w:val="000000"/>
          <w:sz w:val="20"/>
          <w:szCs w:val="20"/>
          <w:lang w:val="fr-FR"/>
        </w:rPr>
      </w:pPr>
      <w:r w:rsidRPr="00C356D1">
        <w:rPr>
          <w:b/>
          <w:color w:val="2C5697"/>
          <w:sz w:val="20"/>
          <w:szCs w:val="20"/>
          <w:u w:val="single"/>
          <w:lang w:val="fr-FR"/>
        </w:rPr>
        <w:t xml:space="preserve">Se connecter à ses </w:t>
      </w:r>
      <w:proofErr w:type="gramStart"/>
      <w:r w:rsidRPr="00C356D1">
        <w:rPr>
          <w:b/>
          <w:color w:val="2C5697"/>
          <w:sz w:val="20"/>
          <w:szCs w:val="20"/>
          <w:u w:val="single"/>
          <w:lang w:val="fr-FR"/>
        </w:rPr>
        <w:t>sens:</w:t>
      </w:r>
      <w:proofErr w:type="gramEnd"/>
      <w:r w:rsidRPr="00C356D1">
        <w:rPr>
          <w:b/>
          <w:color w:val="2C5697"/>
          <w:sz w:val="20"/>
          <w:szCs w:val="20"/>
          <w:u w:val="single"/>
          <w:lang w:val="fr-FR"/>
        </w:rPr>
        <w:t xml:space="preserve"> </w:t>
      </w:r>
      <w:r w:rsidRPr="00C356D1">
        <w:rPr>
          <w:sz w:val="20"/>
          <w:szCs w:val="20"/>
          <w:lang w:val="fr-FR"/>
        </w:rPr>
        <w:t xml:space="preserve"> Sentez une odeur que vous appréciez, écoutez quelque chose qui vous calme, dansez ou marchez pour vous connecter à votre corps. Danser sur une musique que vous aimez est une technique universelle pour relâcher de l'anxiété ou de la colère. Marcher rapidement est aussi utile. </w:t>
      </w:r>
    </w:p>
    <w:p w14:paraId="4A8E9665" w14:textId="77777777" w:rsidR="00921B07" w:rsidRPr="00C356D1" w:rsidRDefault="00921B07">
      <w:pPr>
        <w:shd w:val="clear" w:color="auto" w:fill="FFFFFF"/>
        <w:spacing w:after="0" w:line="240" w:lineRule="auto"/>
        <w:jc w:val="both"/>
        <w:rPr>
          <w:b/>
          <w:color w:val="2C5697"/>
          <w:sz w:val="20"/>
          <w:szCs w:val="20"/>
          <w:u w:val="single"/>
          <w:lang w:val="fr-FR"/>
        </w:rPr>
      </w:pPr>
    </w:p>
    <w:p w14:paraId="5B2C761C" w14:textId="0F5495D1" w:rsidR="00921B07" w:rsidRPr="00C356D1" w:rsidRDefault="00000000">
      <w:pPr>
        <w:shd w:val="clear" w:color="auto" w:fill="FFFFFF"/>
        <w:spacing w:after="0" w:line="240" w:lineRule="auto"/>
        <w:jc w:val="both"/>
        <w:rPr>
          <w:lang w:val="fr-FR"/>
        </w:rPr>
      </w:pPr>
      <w:r w:rsidRPr="00C356D1">
        <w:rPr>
          <w:b/>
          <w:color w:val="2C5697"/>
          <w:sz w:val="20"/>
          <w:szCs w:val="20"/>
          <w:u w:val="single"/>
          <w:lang w:val="fr-FR"/>
        </w:rPr>
        <w:t xml:space="preserve">Respiration profonde et </w:t>
      </w:r>
      <w:proofErr w:type="gramStart"/>
      <w:r w:rsidRPr="00C356D1">
        <w:rPr>
          <w:b/>
          <w:color w:val="2C5697"/>
          <w:sz w:val="20"/>
          <w:szCs w:val="20"/>
          <w:u w:val="single"/>
          <w:lang w:val="fr-FR"/>
        </w:rPr>
        <w:t>intentionnelle:</w:t>
      </w:r>
      <w:proofErr w:type="gramEnd"/>
      <w:r w:rsidRPr="00C356D1">
        <w:rPr>
          <w:b/>
          <w:color w:val="2C5697"/>
          <w:sz w:val="20"/>
          <w:szCs w:val="20"/>
          <w:u w:val="single"/>
          <w:lang w:val="fr-FR"/>
        </w:rPr>
        <w:t xml:space="preserve"> </w:t>
      </w:r>
      <w:r w:rsidRPr="00C356D1">
        <w:rPr>
          <w:sz w:val="20"/>
          <w:szCs w:val="20"/>
          <w:lang w:val="fr-FR"/>
        </w:rPr>
        <w:t xml:space="preserve">Augmentez doucement la durée de chaque inspiration/expiration, ou placez votre main sur votre ventre et assurez-vous qu’il se gonfle et dégonfle à chaque respiration. La respiration contrôlée assure que </w:t>
      </w:r>
      <w:r w:rsidRPr="00C356D1">
        <w:rPr>
          <w:sz w:val="20"/>
          <w:szCs w:val="20"/>
          <w:lang w:val="fr-FR"/>
        </w:rPr>
        <w:lastRenderedPageBreak/>
        <w:t>l'oxygène arrive au cerveau et empêche l'hyperventilation/panique - contez à chaque inspiration ou expiration, suivez une vidéo, ou asseyez</w:t>
      </w:r>
      <w:r w:rsidR="00F477C3">
        <w:rPr>
          <w:sz w:val="20"/>
          <w:szCs w:val="20"/>
          <w:lang w:val="fr-FR"/>
        </w:rPr>
        <w:t>-</w:t>
      </w:r>
      <w:r w:rsidRPr="00C356D1">
        <w:rPr>
          <w:sz w:val="20"/>
          <w:szCs w:val="20"/>
          <w:lang w:val="fr-FR"/>
        </w:rPr>
        <w:t xml:space="preserve">vous dos-à-dos avec une </w:t>
      </w:r>
      <w:r w:rsidR="00B96F78">
        <w:rPr>
          <w:sz w:val="20"/>
          <w:szCs w:val="20"/>
          <w:lang w:val="fr-FR"/>
        </w:rPr>
        <w:t xml:space="preserve">autre </w:t>
      </w:r>
      <w:r w:rsidRPr="00C356D1">
        <w:rPr>
          <w:sz w:val="20"/>
          <w:szCs w:val="20"/>
          <w:lang w:val="fr-FR"/>
        </w:rPr>
        <w:t xml:space="preserve">personne et essayez d'harmoniser vos respirations. </w:t>
      </w:r>
    </w:p>
    <w:sectPr w:rsidR="00921B07" w:rsidRPr="00C356D1">
      <w:footerReference w:type="even" r:id="rId8"/>
      <w:footerReference w:type="default" r:id="rId9"/>
      <w:headerReference w:type="first" r:id="rId10"/>
      <w:footerReference w:type="first" r:id="rId11"/>
      <w:pgSz w:w="12240" w:h="15840"/>
      <w:pgMar w:top="2520" w:right="1152" w:bottom="1008" w:left="1152" w:header="864"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F7F4E" w14:textId="77777777" w:rsidR="006F0629" w:rsidRDefault="006F0629">
      <w:pPr>
        <w:spacing w:after="0" w:line="240" w:lineRule="auto"/>
      </w:pPr>
      <w:r>
        <w:separator/>
      </w:r>
    </w:p>
  </w:endnote>
  <w:endnote w:type="continuationSeparator" w:id="0">
    <w:p w14:paraId="70E623A4" w14:textId="77777777" w:rsidR="006F0629" w:rsidRDefault="006F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62451" w14:textId="77777777" w:rsidR="00921B07" w:rsidRDefault="00000000">
    <w:pPr>
      <w:pBdr>
        <w:top w:val="nil"/>
        <w:left w:val="nil"/>
        <w:bottom w:val="nil"/>
        <w:right w:val="nil"/>
        <w:between w:val="nil"/>
      </w:pBdr>
      <w:tabs>
        <w:tab w:val="center" w:pos="4680"/>
        <w:tab w:val="right" w:pos="9360"/>
      </w:tabs>
      <w:spacing w:after="0" w:line="240" w:lineRule="auto"/>
      <w:rPr>
        <w:rFonts w:cs="Calibri"/>
        <w:color w:val="000000"/>
        <w:sz w:val="22"/>
        <w:szCs w:val="22"/>
      </w:rPr>
    </w:pPr>
    <w:r>
      <w:rPr>
        <w:noProof/>
      </w:rPr>
      <w:drawing>
        <wp:anchor distT="0" distB="0" distL="0" distR="0" simplePos="0" relativeHeight="251662336" behindDoc="1" locked="0" layoutInCell="1" hidden="0" allowOverlap="1" wp14:anchorId="0F57F711" wp14:editId="3CAE0FDB">
          <wp:simplePos x="0" y="0"/>
          <wp:positionH relativeFrom="column">
            <wp:posOffset>-731519</wp:posOffset>
          </wp:positionH>
          <wp:positionV relativeFrom="paragraph">
            <wp:posOffset>0</wp:posOffset>
          </wp:positionV>
          <wp:extent cx="7772400" cy="914400"/>
          <wp:effectExtent l="0" t="0" r="0" b="0"/>
          <wp:wrapNone/>
          <wp:docPr id="18624119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9144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0EE" w14:textId="77777777" w:rsidR="00921B07" w:rsidRDefault="00000000">
    <w:pPr>
      <w:pBdr>
        <w:top w:val="nil"/>
        <w:left w:val="nil"/>
        <w:bottom w:val="nil"/>
        <w:right w:val="nil"/>
        <w:between w:val="nil"/>
      </w:pBdr>
      <w:tabs>
        <w:tab w:val="center" w:pos="4680"/>
        <w:tab w:val="right" w:pos="9360"/>
      </w:tabs>
      <w:spacing w:after="0" w:line="240" w:lineRule="auto"/>
      <w:rPr>
        <w:rFonts w:cs="Calibri"/>
        <w:color w:val="000000"/>
        <w:sz w:val="22"/>
        <w:szCs w:val="22"/>
      </w:rPr>
    </w:pPr>
    <w:r>
      <w:rPr>
        <w:noProof/>
      </w:rPr>
      <w:drawing>
        <wp:anchor distT="0" distB="0" distL="0" distR="0" simplePos="0" relativeHeight="251659264" behindDoc="1" locked="0" layoutInCell="1" hidden="0" allowOverlap="1" wp14:anchorId="7CA325BD" wp14:editId="19EBB40E">
          <wp:simplePos x="0" y="0"/>
          <wp:positionH relativeFrom="column">
            <wp:posOffset>-731519</wp:posOffset>
          </wp:positionH>
          <wp:positionV relativeFrom="paragraph">
            <wp:posOffset>0</wp:posOffset>
          </wp:positionV>
          <wp:extent cx="7772400" cy="914400"/>
          <wp:effectExtent l="0" t="0" r="0" b="0"/>
          <wp:wrapNone/>
          <wp:docPr id="18624119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91440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02674240" wp14:editId="4E653776">
              <wp:simplePos x="0" y="0"/>
              <wp:positionH relativeFrom="column">
                <wp:posOffset>177800</wp:posOffset>
              </wp:positionH>
              <wp:positionV relativeFrom="paragraph">
                <wp:posOffset>9702800</wp:posOffset>
              </wp:positionV>
              <wp:extent cx="347980" cy="347980"/>
              <wp:effectExtent l="0" t="0" r="0" b="0"/>
              <wp:wrapNone/>
              <wp:docPr id="1862411986" name="Rectangle 1862411986"/>
              <wp:cNvGraphicFramePr/>
              <a:graphic xmlns:a="http://schemas.openxmlformats.org/drawingml/2006/main">
                <a:graphicData uri="http://schemas.microsoft.com/office/word/2010/wordprocessingShape">
                  <wps:wsp>
                    <wps:cNvSpPr/>
                    <wps:spPr>
                      <a:xfrm>
                        <a:off x="5176773" y="3610773"/>
                        <a:ext cx="338455" cy="338455"/>
                      </a:xfrm>
                      <a:prstGeom prst="rect">
                        <a:avLst/>
                      </a:prstGeom>
                      <a:noFill/>
                      <a:ln>
                        <a:noFill/>
                      </a:ln>
                    </wps:spPr>
                    <wps:txbx>
                      <w:txbxContent>
                        <w:p w14:paraId="25D11903" w14:textId="77777777" w:rsidR="00921B07" w:rsidRDefault="00000000">
                          <w:pPr>
                            <w:spacing w:after="0" w:line="240" w:lineRule="auto"/>
                            <w:jc w:val="center"/>
                            <w:textDirection w:val="btLr"/>
                          </w:pPr>
                          <w:r>
                            <w:rPr>
                              <w:rFonts w:ascii="Arial" w:eastAsia="Arial" w:hAnsi="Arial"/>
                              <w:b/>
                              <w:color w:val="E10267"/>
                              <w:sz w:val="20"/>
                            </w:rPr>
                            <w:t xml:space="preserve"> PAGE   \* MERGEFORMAT 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9702800</wp:posOffset>
              </wp:positionV>
              <wp:extent cx="347980" cy="347980"/>
              <wp:effectExtent b="0" l="0" r="0" t="0"/>
              <wp:wrapNone/>
              <wp:docPr id="186241198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7980" cy="34798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F609" w14:textId="77777777" w:rsidR="00921B07" w:rsidRDefault="00000000">
    <w:pPr>
      <w:pBdr>
        <w:top w:val="nil"/>
        <w:left w:val="nil"/>
        <w:bottom w:val="nil"/>
        <w:right w:val="nil"/>
        <w:between w:val="nil"/>
      </w:pBdr>
      <w:tabs>
        <w:tab w:val="center" w:pos="4680"/>
        <w:tab w:val="right" w:pos="9360"/>
        <w:tab w:val="left" w:pos="8607"/>
      </w:tabs>
      <w:spacing w:after="0" w:line="240" w:lineRule="auto"/>
      <w:rPr>
        <w:rFonts w:cs="Calibri"/>
        <w:color w:val="000000"/>
        <w:sz w:val="22"/>
        <w:szCs w:val="22"/>
      </w:rPr>
    </w:pPr>
    <w:r>
      <w:rPr>
        <w:rFonts w:cs="Calibri"/>
        <w:color w:val="000000"/>
        <w:sz w:val="22"/>
        <w:szCs w:val="22"/>
      </w:rPr>
      <w:tab/>
    </w:r>
    <w:r>
      <w:rPr>
        <w:noProof/>
      </w:rPr>
      <w:drawing>
        <wp:anchor distT="0" distB="0" distL="0" distR="0" simplePos="0" relativeHeight="251661312" behindDoc="1" locked="0" layoutInCell="1" hidden="0" allowOverlap="1" wp14:anchorId="14D5E7A5" wp14:editId="6D2454AB">
          <wp:simplePos x="0" y="0"/>
          <wp:positionH relativeFrom="column">
            <wp:posOffset>-731519</wp:posOffset>
          </wp:positionH>
          <wp:positionV relativeFrom="paragraph">
            <wp:posOffset>0</wp:posOffset>
          </wp:positionV>
          <wp:extent cx="7772400" cy="641350"/>
          <wp:effectExtent l="0" t="0" r="0" b="0"/>
          <wp:wrapNone/>
          <wp:docPr id="18624119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72400" cy="6413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849F4" w14:textId="77777777" w:rsidR="006F0629" w:rsidRDefault="006F0629">
      <w:pPr>
        <w:spacing w:after="0" w:line="240" w:lineRule="auto"/>
      </w:pPr>
      <w:r>
        <w:separator/>
      </w:r>
    </w:p>
  </w:footnote>
  <w:footnote w:type="continuationSeparator" w:id="0">
    <w:p w14:paraId="7C45661F" w14:textId="77777777" w:rsidR="006F0629" w:rsidRDefault="006F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EF7F" w14:textId="77777777" w:rsidR="00921B07" w:rsidRPr="00C356D1" w:rsidRDefault="00000000">
    <w:pPr>
      <w:pBdr>
        <w:top w:val="nil"/>
        <w:left w:val="nil"/>
        <w:bottom w:val="nil"/>
        <w:right w:val="nil"/>
        <w:between w:val="nil"/>
      </w:pBdr>
      <w:spacing w:after="0" w:line="192" w:lineRule="auto"/>
      <w:rPr>
        <w:rFonts w:cs="Calibri"/>
        <w:color w:val="2C5697"/>
        <w:sz w:val="40"/>
        <w:szCs w:val="40"/>
        <w:lang w:val="fr-FR"/>
      </w:rPr>
    </w:pPr>
    <w:r w:rsidRPr="00C356D1">
      <w:rPr>
        <w:color w:val="2C5697"/>
        <w:sz w:val="40"/>
        <w:szCs w:val="40"/>
        <w:lang w:val="fr-FR"/>
      </w:rPr>
      <w:t>PRISE DE CONSCIENCE</w:t>
    </w:r>
    <w:r>
      <w:rPr>
        <w:rFonts w:cs="Calibri"/>
        <w:b/>
        <w:noProof/>
        <w:color w:val="2C5697"/>
        <w:sz w:val="64"/>
        <w:szCs w:val="64"/>
      </w:rPr>
      <w:drawing>
        <wp:anchor distT="0" distB="0" distL="0" distR="0" simplePos="0" relativeHeight="251658240" behindDoc="1" locked="0" layoutInCell="1" hidden="0" allowOverlap="1" wp14:anchorId="1C0D9C23" wp14:editId="512BB545">
          <wp:simplePos x="0" y="0"/>
          <wp:positionH relativeFrom="page">
            <wp:align>center</wp:align>
          </wp:positionH>
          <wp:positionV relativeFrom="page">
            <wp:align>top</wp:align>
          </wp:positionV>
          <wp:extent cx="7772400" cy="1371600"/>
          <wp:effectExtent l="0" t="0" r="0" b="0"/>
          <wp:wrapNone/>
          <wp:docPr id="18624119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r w:rsidRPr="00C356D1">
      <w:rPr>
        <w:rFonts w:cs="Calibri"/>
        <w:color w:val="2C5697"/>
        <w:sz w:val="40"/>
        <w:szCs w:val="40"/>
        <w:lang w:val="fr-FR"/>
      </w:rPr>
      <w:t xml:space="preserve">, </w:t>
    </w:r>
  </w:p>
  <w:p w14:paraId="1706AACA" w14:textId="77777777" w:rsidR="00921B07" w:rsidRPr="00C356D1" w:rsidRDefault="00000000">
    <w:pPr>
      <w:pBdr>
        <w:top w:val="nil"/>
        <w:left w:val="nil"/>
        <w:bottom w:val="nil"/>
        <w:right w:val="nil"/>
        <w:between w:val="nil"/>
      </w:pBdr>
      <w:spacing w:after="0" w:line="192" w:lineRule="auto"/>
      <w:rPr>
        <w:rFonts w:cs="Calibri"/>
        <w:color w:val="2C5697"/>
        <w:sz w:val="40"/>
        <w:szCs w:val="40"/>
        <w:lang w:val="fr-FR"/>
      </w:rPr>
    </w:pPr>
    <w:r w:rsidRPr="00C356D1">
      <w:rPr>
        <w:rFonts w:cs="Calibri"/>
        <w:color w:val="2C5697"/>
        <w:sz w:val="40"/>
        <w:szCs w:val="40"/>
        <w:lang w:val="fr-FR"/>
      </w:rPr>
      <w:t>M</w:t>
    </w:r>
    <w:r w:rsidRPr="00C356D1">
      <w:rPr>
        <w:color w:val="2C5697"/>
        <w:sz w:val="40"/>
        <w:szCs w:val="40"/>
        <w:lang w:val="fr-FR"/>
      </w:rPr>
      <w:t>ÉDITATION ET TECHNIQUES DE RELAXATION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07"/>
    <w:rsid w:val="000A1285"/>
    <w:rsid w:val="00157F6D"/>
    <w:rsid w:val="00240B2D"/>
    <w:rsid w:val="002B6DD8"/>
    <w:rsid w:val="005E0B69"/>
    <w:rsid w:val="006F0629"/>
    <w:rsid w:val="00921B07"/>
    <w:rsid w:val="00B9457C"/>
    <w:rsid w:val="00B96F78"/>
    <w:rsid w:val="00C356D1"/>
    <w:rsid w:val="00C53CC3"/>
    <w:rsid w:val="00F220CB"/>
    <w:rsid w:val="00F45B28"/>
    <w:rsid w:val="00F477C3"/>
    <w:rsid w:val="00F82B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52BE"/>
  <w15:docId w15:val="{2AC3D457-2F67-DF4C-8B01-58E75CD1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AS Body Text"/>
    <w:qFormat/>
    <w:rsid w:val="00B33223"/>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yperlinknew">
    <w:name w:val="Hyperlink_new"/>
    <w:basedOn w:val="Normal"/>
    <w:link w:val="HyperlinknewChar"/>
    <w:qFormat/>
    <w:rsid w:val="001F54A4"/>
    <w:rPr>
      <w:rFonts w:cs="Times New Roman"/>
      <w:color w:val="E7441C"/>
      <w:sz w:val="22"/>
      <w:szCs w:val="22"/>
    </w:rPr>
  </w:style>
  <w:style w:type="character" w:customStyle="1" w:styleId="HyperlinknewChar">
    <w:name w:val="Hyperlink_new Char"/>
    <w:link w:val="Hyperlinknew"/>
    <w:rsid w:val="001F54A4"/>
    <w:rPr>
      <w:color w:val="E7441C"/>
    </w:rPr>
  </w:style>
  <w:style w:type="paragraph" w:styleId="Header">
    <w:name w:val="header"/>
    <w:basedOn w:val="Normal"/>
    <w:link w:val="HeaderChar"/>
    <w:uiPriority w:val="99"/>
    <w:unhideWhenUsed/>
    <w:rsid w:val="00B33223"/>
    <w:pPr>
      <w:tabs>
        <w:tab w:val="center" w:pos="4680"/>
        <w:tab w:val="right" w:pos="9360"/>
      </w:tabs>
      <w:spacing w:after="0" w:line="240" w:lineRule="auto"/>
    </w:pPr>
    <w:rPr>
      <w:rFonts w:cs="Times New Roman"/>
      <w:sz w:val="22"/>
      <w:szCs w:val="22"/>
    </w:rPr>
  </w:style>
  <w:style w:type="character" w:customStyle="1" w:styleId="HeaderChar">
    <w:name w:val="Header Char"/>
    <w:basedOn w:val="DefaultParagraphFont"/>
    <w:link w:val="Header"/>
    <w:uiPriority w:val="99"/>
    <w:rsid w:val="00B33223"/>
  </w:style>
  <w:style w:type="paragraph" w:styleId="Footer">
    <w:name w:val="footer"/>
    <w:basedOn w:val="Normal"/>
    <w:link w:val="FooterChar"/>
    <w:uiPriority w:val="99"/>
    <w:unhideWhenUsed/>
    <w:rsid w:val="00B33223"/>
    <w:pPr>
      <w:tabs>
        <w:tab w:val="center" w:pos="4680"/>
        <w:tab w:val="right" w:pos="9360"/>
      </w:tabs>
      <w:spacing w:after="0" w:line="240" w:lineRule="auto"/>
    </w:pPr>
    <w:rPr>
      <w:rFonts w:cs="Times New Roman"/>
      <w:sz w:val="22"/>
      <w:szCs w:val="22"/>
    </w:rPr>
  </w:style>
  <w:style w:type="character" w:customStyle="1" w:styleId="FooterChar">
    <w:name w:val="Footer Char"/>
    <w:basedOn w:val="DefaultParagraphFont"/>
    <w:link w:val="Footer"/>
    <w:uiPriority w:val="99"/>
    <w:rsid w:val="00B33223"/>
  </w:style>
  <w:style w:type="paragraph" w:styleId="BalloonText">
    <w:name w:val="Balloon Text"/>
    <w:basedOn w:val="Normal"/>
    <w:link w:val="BalloonTextChar"/>
    <w:uiPriority w:val="99"/>
    <w:semiHidden/>
    <w:unhideWhenUsed/>
    <w:rsid w:val="00B332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3223"/>
    <w:rPr>
      <w:rFonts w:ascii="Tahoma" w:hAnsi="Tahoma" w:cs="Tahoma"/>
      <w:sz w:val="16"/>
      <w:szCs w:val="16"/>
    </w:rPr>
  </w:style>
  <w:style w:type="paragraph" w:customStyle="1" w:styleId="HIASReportTitle">
    <w:name w:val="HIAS Report Title"/>
    <w:basedOn w:val="Normal"/>
    <w:link w:val="HIASReportTitleChar"/>
    <w:qFormat/>
    <w:rsid w:val="00B33223"/>
    <w:pPr>
      <w:spacing w:after="0" w:line="192" w:lineRule="auto"/>
      <w:jc w:val="right"/>
    </w:pPr>
    <w:rPr>
      <w:b/>
      <w:color w:val="2C5697"/>
      <w:sz w:val="80"/>
      <w:szCs w:val="80"/>
    </w:rPr>
  </w:style>
  <w:style w:type="character" w:customStyle="1" w:styleId="HIASReportTitleChar">
    <w:name w:val="HIAS Report Title Char"/>
    <w:link w:val="HIASReportTitle"/>
    <w:rsid w:val="00B33223"/>
    <w:rPr>
      <w:rFonts w:cs="Arial"/>
      <w:b/>
      <w:color w:val="2C5697"/>
      <w:sz w:val="80"/>
      <w:szCs w:val="80"/>
    </w:rPr>
  </w:style>
  <w:style w:type="paragraph" w:customStyle="1" w:styleId="HIASSubheader">
    <w:name w:val="HIAS Subheader"/>
    <w:basedOn w:val="Normal"/>
    <w:link w:val="HIASSubheaderChar"/>
    <w:qFormat/>
    <w:rsid w:val="00B33223"/>
    <w:rPr>
      <w:b/>
      <w:color w:val="2C5697"/>
      <w:sz w:val="32"/>
      <w:szCs w:val="32"/>
    </w:rPr>
  </w:style>
  <w:style w:type="character" w:customStyle="1" w:styleId="HIASSubheaderChar">
    <w:name w:val="HIAS Subheader Char"/>
    <w:link w:val="HIASSubheader"/>
    <w:rsid w:val="00B33223"/>
    <w:rPr>
      <w:rFonts w:cs="Arial"/>
      <w:b/>
      <w:color w:val="2C5697"/>
      <w:sz w:val="32"/>
      <w:szCs w:val="32"/>
    </w:rPr>
  </w:style>
  <w:style w:type="character" w:styleId="CommentReference">
    <w:name w:val="annotation reference"/>
    <w:uiPriority w:val="99"/>
    <w:semiHidden/>
    <w:unhideWhenUsed/>
    <w:rsid w:val="001D1BD3"/>
    <w:rPr>
      <w:sz w:val="16"/>
      <w:szCs w:val="16"/>
    </w:rPr>
  </w:style>
  <w:style w:type="paragraph" w:styleId="CommentText">
    <w:name w:val="annotation text"/>
    <w:basedOn w:val="Normal"/>
    <w:link w:val="CommentTextChar"/>
    <w:uiPriority w:val="99"/>
    <w:semiHidden/>
    <w:unhideWhenUsed/>
    <w:rsid w:val="001D1BD3"/>
    <w:pPr>
      <w:spacing w:after="0" w:line="240" w:lineRule="auto"/>
    </w:pPr>
    <w:rPr>
      <w:rFonts w:ascii="Gill Sans Std" w:eastAsia="Cambria" w:hAnsi="Gill Sans Std" w:cs="Times New Roman"/>
      <w:sz w:val="20"/>
      <w:szCs w:val="20"/>
    </w:rPr>
  </w:style>
  <w:style w:type="character" w:customStyle="1" w:styleId="CommentTextChar">
    <w:name w:val="Comment Text Char"/>
    <w:link w:val="CommentText"/>
    <w:uiPriority w:val="99"/>
    <w:semiHidden/>
    <w:rsid w:val="001D1BD3"/>
    <w:rPr>
      <w:rFonts w:ascii="Gill Sans Std" w:eastAsia="Cambria" w:hAnsi="Gill Sans Std" w:cs="Times New Roman"/>
      <w:sz w:val="20"/>
      <w:szCs w:val="20"/>
    </w:rPr>
  </w:style>
  <w:style w:type="paragraph" w:customStyle="1" w:styleId="HIASReportBylineorSubtitle">
    <w:name w:val="HIAS Report Byline or Subtitle"/>
    <w:basedOn w:val="Normal"/>
    <w:link w:val="HIASReportBylineorSubtitleChar"/>
    <w:qFormat/>
    <w:rsid w:val="009C5CB9"/>
    <w:pPr>
      <w:spacing w:after="0" w:line="240" w:lineRule="auto"/>
      <w:jc w:val="right"/>
    </w:pPr>
    <w:rPr>
      <w:color w:val="E10267"/>
      <w:sz w:val="32"/>
      <w:szCs w:val="32"/>
    </w:rPr>
  </w:style>
  <w:style w:type="character" w:customStyle="1" w:styleId="HIASReportBylineorSubtitleChar">
    <w:name w:val="HIAS Report Byline or Subtitle Char"/>
    <w:link w:val="HIASReportBylineorSubtitle"/>
    <w:rsid w:val="009C5CB9"/>
    <w:rPr>
      <w:rFonts w:ascii="Calibri" w:eastAsia="Calibri" w:hAnsi="Calibri" w:cs="Arial"/>
      <w:color w:val="E10267"/>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C356D1"/>
    <w:pPr>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C356D1"/>
    <w:rPr>
      <w:rFonts w:ascii="Gill Sans Std" w:eastAsia="Cambria" w:hAnsi="Gill Sans Std" w:cs="Arial"/>
      <w:b/>
      <w:bCs/>
      <w:sz w:val="20"/>
      <w:szCs w:val="20"/>
    </w:rPr>
  </w:style>
  <w:style w:type="paragraph" w:styleId="Revision">
    <w:name w:val="Revision"/>
    <w:hidden/>
    <w:uiPriority w:val="99"/>
    <w:semiHidden/>
    <w:rsid w:val="00C356D1"/>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b64dXAeri6/Eu2S74fqjfHi4w==">CgMxLjA4AHIhMUI2d1pUY1JJaUk1UUZEWE1zWDVtNFJ3UUV6RFlvZW1w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5" ma:contentTypeDescription="Create a new document." ma:contentTypeScope="" ma:versionID="e40d1ed6b0b09984d7d9de7fff6e0a9c">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3ee592b115f1ff99bd33c816427ebea"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447AAC-D9D9-414C-835F-C4546933D1EE}">
  <ds:schemaRefs>
    <ds:schemaRef ds:uri="http://schemas.openxmlformats.org/officeDocument/2006/bibliography"/>
  </ds:schemaRefs>
</ds:datastoreItem>
</file>

<file path=customXml/itemProps3.xml><?xml version="1.0" encoding="utf-8"?>
<ds:datastoreItem xmlns:ds="http://schemas.openxmlformats.org/officeDocument/2006/customXml" ds:itemID="{95CE6F45-251F-44E9-AEBF-B967B17FC513}"/>
</file>

<file path=customXml/itemProps4.xml><?xml version="1.0" encoding="utf-8"?>
<ds:datastoreItem xmlns:ds="http://schemas.openxmlformats.org/officeDocument/2006/customXml" ds:itemID="{E4CC53E9-E068-4B01-8F5A-9CD0941D0049}"/>
</file>

<file path=customXml/itemProps5.xml><?xml version="1.0" encoding="utf-8"?>
<ds:datastoreItem xmlns:ds="http://schemas.openxmlformats.org/officeDocument/2006/customXml" ds:itemID="{D42E4CB2-0735-4A17-B399-52B945E09E49}"/>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Zoghlin</dc:creator>
  <cp:lastModifiedBy>Lilly Sandberg</cp:lastModifiedBy>
  <cp:revision>3</cp:revision>
  <dcterms:created xsi:type="dcterms:W3CDTF">2024-07-08T00:35:00Z</dcterms:created>
  <dcterms:modified xsi:type="dcterms:W3CDTF">2024-07-08T15:02:00Z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ies>
</file>