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4C718" w14:textId="77777777" w:rsidR="00D32149" w:rsidRPr="009802FE" w:rsidRDefault="00D32149" w:rsidP="000976D5">
      <w:pPr>
        <w:jc w:val="center"/>
        <w:rPr>
          <w:rFonts w:cstheme="minorHAnsi"/>
          <w:sz w:val="32"/>
          <w:szCs w:val="32"/>
          <w:lang w:val="fr-FR"/>
        </w:rPr>
      </w:pPr>
      <w:r w:rsidRPr="009802FE">
        <w:rPr>
          <w:rFonts w:cstheme="minorHAnsi"/>
          <w:sz w:val="32"/>
          <w:szCs w:val="32"/>
          <w:lang w:val="fr-FR"/>
        </w:rPr>
        <w:t>Guide de littératie financière</w:t>
      </w:r>
    </w:p>
    <w:p w14:paraId="6116BE75" w14:textId="1237DB47" w:rsidR="00D32149" w:rsidRPr="009802FE" w:rsidRDefault="00D32149" w:rsidP="000976D5">
      <w:pPr>
        <w:jc w:val="center"/>
        <w:rPr>
          <w:rFonts w:cstheme="minorHAnsi"/>
          <w:sz w:val="32"/>
          <w:szCs w:val="32"/>
          <w:lang w:val="fr-FR"/>
        </w:rPr>
      </w:pPr>
      <w:r w:rsidRPr="009802FE">
        <w:rPr>
          <w:rFonts w:cstheme="minorHAnsi"/>
          <w:sz w:val="32"/>
          <w:szCs w:val="32"/>
          <w:lang w:val="fr-FR"/>
        </w:rPr>
        <w:t>Créé par le programme de bénévolat juridique et d’asile de HIAS</w:t>
      </w:r>
    </w:p>
    <w:p w14:paraId="40956712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182769D4" w14:textId="49FDFE46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Gérer votre argent</w:t>
      </w:r>
    </w:p>
    <w:p w14:paraId="3B13B1DF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Prendre des décisions concernant vos dépenses</w:t>
      </w:r>
    </w:p>
    <w:p w14:paraId="7D9B9944" w14:textId="438A4DBF" w:rsidR="00D32149" w:rsidRPr="000976D5" w:rsidRDefault="00D32149" w:rsidP="000976D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Avant d’acheter quelque chose, demandez-vous : « Est-ce que j’en ai besoin ou est-ce que je le veux simplement ? »</w:t>
      </w:r>
    </w:p>
    <w:p w14:paraId="5553BD10" w14:textId="36F3DE06" w:rsidR="00D32149" w:rsidRPr="000976D5" w:rsidRDefault="00D32149" w:rsidP="000976D5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Demandez-vous : « Que se passe-t-il si je n’achète pas cela maintenant ? Est-ce que cela peut attendre 24 heures ? Qu’est-ce qui me pousse à faire cet achat ? »</w:t>
      </w:r>
    </w:p>
    <w:p w14:paraId="0888F64B" w14:textId="669B4C8C" w:rsidR="00D32149" w:rsidRPr="000976D5" w:rsidRDefault="00D32149" w:rsidP="000976D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N’utilisez pas de contrats de location</w:t>
      </w:r>
      <w:r w:rsidR="00F85288">
        <w:rPr>
          <w:rFonts w:cstheme="minorHAnsi"/>
          <w:sz w:val="24"/>
          <w:szCs w:val="24"/>
          <w:lang w:val="fr-FR"/>
        </w:rPr>
        <w:t>-acquisition</w:t>
      </w:r>
      <w:r w:rsidR="001C60AD">
        <w:rPr>
          <w:rFonts w:cstheme="minorHAnsi"/>
          <w:sz w:val="24"/>
          <w:szCs w:val="24"/>
          <w:lang w:val="fr-FR"/>
        </w:rPr>
        <w:t xml:space="preserve"> </w:t>
      </w:r>
      <w:r w:rsidR="00F85288">
        <w:rPr>
          <w:rFonts w:cstheme="minorHAnsi"/>
          <w:sz w:val="24"/>
          <w:szCs w:val="24"/>
          <w:lang w:val="fr-FR"/>
        </w:rPr>
        <w:t>(</w:t>
      </w:r>
      <w:r w:rsidR="001C60AD">
        <w:rPr>
          <w:rFonts w:cstheme="minorHAnsi"/>
          <w:sz w:val="24"/>
          <w:szCs w:val="24"/>
          <w:lang w:val="fr-FR"/>
        </w:rPr>
        <w:t>avec option d’achat</w:t>
      </w:r>
      <w:r w:rsidR="00F85288">
        <w:rPr>
          <w:rFonts w:cstheme="minorHAnsi"/>
          <w:sz w:val="24"/>
          <w:szCs w:val="24"/>
          <w:lang w:val="fr-FR"/>
        </w:rPr>
        <w:t>)</w:t>
      </w:r>
      <w:r w:rsidRPr="000976D5">
        <w:rPr>
          <w:rFonts w:cstheme="minorHAnsi"/>
          <w:sz w:val="24"/>
          <w:szCs w:val="24"/>
          <w:lang w:val="fr-FR"/>
        </w:rPr>
        <w:t xml:space="preserve"> – il existe de nombreux coûts et conditions cachés</w:t>
      </w:r>
    </w:p>
    <w:p w14:paraId="095D48CE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5ABECB18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Budget</w:t>
      </w:r>
    </w:p>
    <w:p w14:paraId="648243C3" w14:textId="6B3FEEC1" w:rsidR="00D32149" w:rsidRPr="000976D5" w:rsidRDefault="00D32149" w:rsidP="000976D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Notez toutes vos dépenses pendant 1 mois pour voir où va l’argent</w:t>
      </w:r>
    </w:p>
    <w:p w14:paraId="746E8D31" w14:textId="5C6E0FA9" w:rsidR="00D32149" w:rsidRPr="000976D5" w:rsidRDefault="00D32149" w:rsidP="006A1888">
      <w:pPr>
        <w:pStyle w:val="ListParagraph"/>
        <w:numPr>
          <w:ilvl w:val="1"/>
          <w:numId w:val="12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Regroupez les achats ci-dessus en « besoins » et « envies »</w:t>
      </w:r>
    </w:p>
    <w:p w14:paraId="502B8C95" w14:textId="2ACD26A3" w:rsidR="00D32149" w:rsidRPr="000976D5" w:rsidRDefault="00D32149" w:rsidP="0081489D">
      <w:pPr>
        <w:pStyle w:val="ListParagraph"/>
        <w:numPr>
          <w:ilvl w:val="1"/>
          <w:numId w:val="13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Choisissez 2 ou 3 types de dépenses à réduire (exemple : café, covoiturage)</w:t>
      </w:r>
    </w:p>
    <w:p w14:paraId="31BD0CAB" w14:textId="3FC1ACA6" w:rsidR="00D32149" w:rsidRPr="000976D5" w:rsidRDefault="00D32149" w:rsidP="000976D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Établissez un budget mensuel égal à 95 % - 97 % de vos revenus</w:t>
      </w:r>
    </w:p>
    <w:p w14:paraId="3C9BBC1C" w14:textId="5E36287C" w:rsidR="00D32149" w:rsidRPr="000976D5" w:rsidRDefault="00D32149" w:rsidP="0081489D">
      <w:pPr>
        <w:pStyle w:val="ListParagraph"/>
        <w:numPr>
          <w:ilvl w:val="0"/>
          <w:numId w:val="14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Économisez 3 à 5 %</w:t>
      </w:r>
    </w:p>
    <w:p w14:paraId="3D8C5CA8" w14:textId="1568F689" w:rsidR="00D32149" w:rsidRPr="000976D5" w:rsidRDefault="00D32149" w:rsidP="000976D5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Essayez de créer un « fonds d’urgence » égal à 1 semaine de salaire</w:t>
      </w:r>
    </w:p>
    <w:p w14:paraId="4CCB74BE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344A8374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Banques</w:t>
      </w:r>
    </w:p>
    <w:p w14:paraId="29A1B83B" w14:textId="53D9B6E8" w:rsidR="00D32149" w:rsidRPr="000976D5" w:rsidRDefault="00D32149" w:rsidP="000976D5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Votre argent est en sécurité dans les banques aux États-Unis – les États-Unis le garantissent (jusqu’à 250 000 $)</w:t>
      </w:r>
    </w:p>
    <w:p w14:paraId="3C258706" w14:textId="020D8D77" w:rsidR="00D32149" w:rsidRPr="000976D5" w:rsidRDefault="00D32149" w:rsidP="000976D5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Un numéro de sécurité sociale ou ITIN est nécessaire pour ouvrir un compte courant</w:t>
      </w:r>
    </w:p>
    <w:p w14:paraId="06B9D7FC" w14:textId="6178E7C9" w:rsidR="00D32149" w:rsidRPr="000976D5" w:rsidRDefault="00D32149" w:rsidP="000976D5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Vous n’avez pas assez d’argent ou d’historique de crédit pour ouvrir un compte courant ? Parlez au directeur de l’agence bancaire – il pourra peut-être vous aider</w:t>
      </w:r>
    </w:p>
    <w:p w14:paraId="229F9A1E" w14:textId="35054A14" w:rsidR="00D32149" w:rsidRPr="000976D5" w:rsidRDefault="00D32149" w:rsidP="000976D5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N’utilisez pas de services d’encaissement de chèques coûteux ; déposez et retirez plutôt des fonds auprès de votre banque ; mett</w:t>
      </w:r>
      <w:r w:rsidR="007071D7" w:rsidRPr="000976D5">
        <w:rPr>
          <w:rFonts w:cstheme="minorHAnsi"/>
          <w:sz w:val="24"/>
          <w:szCs w:val="24"/>
          <w:lang w:val="fr-FR"/>
        </w:rPr>
        <w:t>ez-</w:t>
      </w:r>
      <w:r w:rsidRPr="000976D5">
        <w:rPr>
          <w:rFonts w:cstheme="minorHAnsi"/>
          <w:sz w:val="24"/>
          <w:szCs w:val="24"/>
          <w:lang w:val="fr-FR"/>
        </w:rPr>
        <w:t>en place un dépôt direct pour les chèques d'emploi</w:t>
      </w:r>
    </w:p>
    <w:p w14:paraId="5FE833E2" w14:textId="77777777" w:rsidR="00D32149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68E6859F" w14:textId="77777777" w:rsidR="00193DCE" w:rsidRPr="000976D5" w:rsidRDefault="00193DCE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6A1B4DC6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lastRenderedPageBreak/>
        <w:t>Prêts</w:t>
      </w:r>
    </w:p>
    <w:p w14:paraId="34839B9E" w14:textId="78344BD1" w:rsidR="00D32149" w:rsidRPr="000976D5" w:rsidRDefault="00D32149" w:rsidP="000976D5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N'utilisez pas de « prêts sur salaire » – ils ont des taux d'intérêt très élevés</w:t>
      </w:r>
    </w:p>
    <w:p w14:paraId="37F5CB73" w14:textId="42ECF0DF" w:rsidR="00D32149" w:rsidRPr="000976D5" w:rsidRDefault="00D32149" w:rsidP="000976D5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Ne vendez pas d'articles à des prêteurs sur gage – vous ne recevez que 25 à 35 % de la valeur de l'article</w:t>
      </w:r>
    </w:p>
    <w:p w14:paraId="45EC3B83" w14:textId="243D5790" w:rsidR="00D32149" w:rsidRPr="000976D5" w:rsidRDefault="00D32149" w:rsidP="000976D5">
      <w:pPr>
        <w:pStyle w:val="ListParagraph"/>
        <w:numPr>
          <w:ilvl w:val="0"/>
          <w:numId w:val="6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Utilisez une carte de crédit en cas de besoin, mais utilisez-la avec prudence (voir ci-dessous)</w:t>
      </w:r>
    </w:p>
    <w:p w14:paraId="12B3F5AC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Cartes de crédit et de débit</w:t>
      </w:r>
    </w:p>
    <w:p w14:paraId="1CE47C3D" w14:textId="6EAA8C8A" w:rsidR="00D32149" w:rsidRPr="006F2F4A" w:rsidRDefault="00D32149" w:rsidP="006F2F4A">
      <w:pPr>
        <w:pStyle w:val="ListParagraph"/>
        <w:numPr>
          <w:ilvl w:val="0"/>
          <w:numId w:val="15"/>
        </w:numPr>
        <w:jc w:val="both"/>
        <w:rPr>
          <w:rFonts w:cstheme="minorHAnsi"/>
          <w:sz w:val="24"/>
          <w:szCs w:val="24"/>
          <w:lang w:val="fr-FR"/>
        </w:rPr>
      </w:pPr>
      <w:r w:rsidRPr="006F2F4A">
        <w:rPr>
          <w:rFonts w:cstheme="minorHAnsi"/>
          <w:sz w:val="24"/>
          <w:szCs w:val="24"/>
          <w:lang w:val="fr-FR"/>
        </w:rPr>
        <w:t>Les paiements par carte de débit sont directement et immédiatement débités de votre compte courant</w:t>
      </w:r>
    </w:p>
    <w:p w14:paraId="047EDED8" w14:textId="5CFB31C9" w:rsidR="00D32149" w:rsidRPr="006F2F4A" w:rsidRDefault="00D32149" w:rsidP="006F2F4A">
      <w:pPr>
        <w:pStyle w:val="ListParagraph"/>
        <w:numPr>
          <w:ilvl w:val="0"/>
          <w:numId w:val="15"/>
        </w:numPr>
        <w:jc w:val="both"/>
        <w:rPr>
          <w:rFonts w:cstheme="minorHAnsi"/>
          <w:sz w:val="24"/>
          <w:szCs w:val="24"/>
          <w:lang w:val="fr-FR"/>
        </w:rPr>
      </w:pPr>
      <w:r w:rsidRPr="006F2F4A">
        <w:rPr>
          <w:rFonts w:cstheme="minorHAnsi"/>
          <w:sz w:val="24"/>
          <w:szCs w:val="24"/>
          <w:lang w:val="fr-FR"/>
        </w:rPr>
        <w:t xml:space="preserve">Les cartes de crédit facturent des taux d'intérêt très élevés sur les soldes mensuels impayés : le « TAEG » (le </w:t>
      </w:r>
      <w:r w:rsidR="00051CAC">
        <w:rPr>
          <w:rFonts w:cstheme="minorHAnsi"/>
          <w:sz w:val="24"/>
          <w:szCs w:val="24"/>
          <w:lang w:val="fr-FR"/>
        </w:rPr>
        <w:t>T</w:t>
      </w:r>
      <w:r w:rsidRPr="006F2F4A">
        <w:rPr>
          <w:rFonts w:cstheme="minorHAnsi"/>
          <w:sz w:val="24"/>
          <w:szCs w:val="24"/>
          <w:lang w:val="fr-FR"/>
        </w:rPr>
        <w:t xml:space="preserve">aux </w:t>
      </w:r>
      <w:r w:rsidR="00B351C4">
        <w:rPr>
          <w:rFonts w:cstheme="minorHAnsi"/>
          <w:sz w:val="24"/>
          <w:szCs w:val="24"/>
          <w:lang w:val="fr-FR"/>
        </w:rPr>
        <w:t xml:space="preserve">Annuel </w:t>
      </w:r>
      <w:r w:rsidR="00051CAC">
        <w:rPr>
          <w:rFonts w:cstheme="minorHAnsi"/>
          <w:sz w:val="24"/>
          <w:szCs w:val="24"/>
          <w:lang w:val="fr-FR"/>
        </w:rPr>
        <w:t>Effectif Global</w:t>
      </w:r>
      <w:r w:rsidRPr="006F2F4A">
        <w:rPr>
          <w:rFonts w:cstheme="minorHAnsi"/>
          <w:sz w:val="24"/>
          <w:szCs w:val="24"/>
          <w:lang w:val="fr-FR"/>
        </w:rPr>
        <w:t>) peut être encore plus élevé</w:t>
      </w:r>
    </w:p>
    <w:p w14:paraId="1237BE2B" w14:textId="58B74299" w:rsidR="00D32149" w:rsidRPr="006F2F4A" w:rsidRDefault="00D32149" w:rsidP="006F2F4A">
      <w:pPr>
        <w:pStyle w:val="ListParagraph"/>
        <w:numPr>
          <w:ilvl w:val="0"/>
          <w:numId w:val="15"/>
        </w:numPr>
        <w:jc w:val="both"/>
        <w:rPr>
          <w:rFonts w:cstheme="minorHAnsi"/>
          <w:sz w:val="24"/>
          <w:szCs w:val="24"/>
          <w:lang w:val="fr-FR"/>
        </w:rPr>
      </w:pPr>
      <w:r w:rsidRPr="006F2F4A">
        <w:rPr>
          <w:rFonts w:cstheme="minorHAnsi"/>
          <w:sz w:val="24"/>
          <w:szCs w:val="24"/>
          <w:lang w:val="fr-FR"/>
        </w:rPr>
        <w:t>Si vous ne pouvez pas payer le solde complet chaque mois, vous facturez trop</w:t>
      </w:r>
    </w:p>
    <w:p w14:paraId="7F8725D9" w14:textId="21F7F21D" w:rsidR="00D32149" w:rsidRPr="006F2F4A" w:rsidRDefault="00D32149" w:rsidP="006F2F4A">
      <w:pPr>
        <w:pStyle w:val="ListParagraph"/>
        <w:numPr>
          <w:ilvl w:val="0"/>
          <w:numId w:val="15"/>
        </w:numPr>
        <w:jc w:val="both"/>
        <w:rPr>
          <w:rFonts w:cstheme="minorHAnsi"/>
          <w:sz w:val="24"/>
          <w:szCs w:val="24"/>
          <w:lang w:val="fr-FR"/>
        </w:rPr>
      </w:pPr>
      <w:r w:rsidRPr="006F2F4A">
        <w:rPr>
          <w:rFonts w:cstheme="minorHAnsi"/>
          <w:sz w:val="24"/>
          <w:szCs w:val="24"/>
          <w:lang w:val="fr-FR"/>
        </w:rPr>
        <w:t>Traitez votre carte de crédit comme une carte de débit – ne la facturez pas si vous ne pouvez pas la payer maintenant</w:t>
      </w:r>
    </w:p>
    <w:p w14:paraId="7EC3F8CE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3F2CE428" w14:textId="191FFD3A" w:rsidR="00D32149" w:rsidRPr="000976D5" w:rsidRDefault="00D93EB2" w:rsidP="009B24C1">
      <w:pPr>
        <w:jc w:val="both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sz w:val="24"/>
          <w:szCs w:val="24"/>
          <w:lang w:val="fr-FR"/>
        </w:rPr>
        <w:t>C</w:t>
      </w:r>
      <w:r w:rsidR="009B24C1" w:rsidRPr="009B24C1">
        <w:rPr>
          <w:rFonts w:cstheme="minorHAnsi"/>
          <w:b/>
          <w:bCs/>
          <w:sz w:val="24"/>
          <w:szCs w:val="24"/>
          <w:lang w:val="fr-FR"/>
        </w:rPr>
        <w:t xml:space="preserve">ote de </w:t>
      </w:r>
      <w:r>
        <w:rPr>
          <w:rFonts w:cstheme="minorHAnsi"/>
          <w:b/>
          <w:bCs/>
          <w:sz w:val="24"/>
          <w:szCs w:val="24"/>
          <w:lang w:val="fr-FR"/>
        </w:rPr>
        <w:t xml:space="preserve">crédit (ou de </w:t>
      </w:r>
      <w:r w:rsidR="009B24C1" w:rsidRPr="009B24C1">
        <w:rPr>
          <w:rFonts w:cstheme="minorHAnsi"/>
          <w:b/>
          <w:bCs/>
          <w:sz w:val="24"/>
          <w:szCs w:val="24"/>
          <w:lang w:val="fr-FR"/>
        </w:rPr>
        <w:t>solvabilité</w:t>
      </w:r>
      <w:r>
        <w:rPr>
          <w:rFonts w:cstheme="minorHAnsi"/>
          <w:b/>
          <w:bCs/>
          <w:sz w:val="24"/>
          <w:szCs w:val="24"/>
          <w:lang w:val="fr-FR"/>
        </w:rPr>
        <w:t>)</w:t>
      </w:r>
    </w:p>
    <w:p w14:paraId="3839ACF8" w14:textId="62EEC72C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 xml:space="preserve">Tout le monde a </w:t>
      </w:r>
      <w:r w:rsidR="005720B1" w:rsidRPr="000976D5">
        <w:rPr>
          <w:rFonts w:cstheme="minorHAnsi"/>
          <w:sz w:val="24"/>
          <w:szCs w:val="24"/>
          <w:lang w:val="fr-FR"/>
        </w:rPr>
        <w:t>un</w:t>
      </w:r>
      <w:r w:rsidR="00D93EB2">
        <w:rPr>
          <w:rFonts w:cstheme="minorHAnsi"/>
          <w:sz w:val="24"/>
          <w:szCs w:val="24"/>
          <w:lang w:val="fr-FR"/>
        </w:rPr>
        <w:t>e cote de crédit (ou</w:t>
      </w:r>
      <w:r w:rsidR="005720B1" w:rsidRPr="000976D5">
        <w:rPr>
          <w:rFonts w:cstheme="minorHAnsi"/>
          <w:sz w:val="24"/>
          <w:szCs w:val="24"/>
          <w:lang w:val="fr-FR"/>
        </w:rPr>
        <w:t xml:space="preserve"> </w:t>
      </w:r>
      <w:r w:rsidR="009B24C1" w:rsidRPr="009B24C1">
        <w:rPr>
          <w:rFonts w:cstheme="minorHAnsi"/>
          <w:sz w:val="24"/>
          <w:szCs w:val="24"/>
          <w:lang w:val="fr-FR"/>
        </w:rPr>
        <w:t>solvabilité</w:t>
      </w:r>
      <w:r w:rsidR="00D93EB2">
        <w:rPr>
          <w:rFonts w:cstheme="minorHAnsi"/>
          <w:sz w:val="24"/>
          <w:szCs w:val="24"/>
          <w:lang w:val="fr-FR"/>
        </w:rPr>
        <w:t>)</w:t>
      </w:r>
      <w:r w:rsidR="009B24C1" w:rsidRPr="009B24C1">
        <w:rPr>
          <w:rFonts w:cstheme="minorHAnsi"/>
          <w:sz w:val="24"/>
          <w:szCs w:val="24"/>
          <w:lang w:val="fr-FR"/>
        </w:rPr>
        <w:t xml:space="preserve"> </w:t>
      </w:r>
      <w:r w:rsidRPr="000976D5">
        <w:rPr>
          <w:rFonts w:cstheme="minorHAnsi"/>
          <w:sz w:val="24"/>
          <w:szCs w:val="24"/>
          <w:lang w:val="fr-FR"/>
        </w:rPr>
        <w:t>– vous pouvez trouver l</w:t>
      </w:r>
      <w:r w:rsidR="006A47A1">
        <w:rPr>
          <w:rFonts w:cstheme="minorHAnsi"/>
          <w:sz w:val="24"/>
          <w:szCs w:val="24"/>
          <w:lang w:val="fr-FR"/>
        </w:rPr>
        <w:t>a</w:t>
      </w:r>
      <w:r w:rsidRPr="000976D5">
        <w:rPr>
          <w:rFonts w:cstheme="minorHAnsi"/>
          <w:sz w:val="24"/>
          <w:szCs w:val="24"/>
          <w:lang w:val="fr-FR"/>
        </w:rPr>
        <w:t xml:space="preserve"> vôtre sur Annualcreditreport.com</w:t>
      </w:r>
    </w:p>
    <w:p w14:paraId="17AD8927" w14:textId="0556CB47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 xml:space="preserve">Votre </w:t>
      </w:r>
      <w:r w:rsidR="002278BC">
        <w:rPr>
          <w:rFonts w:cstheme="minorHAnsi"/>
          <w:sz w:val="24"/>
          <w:szCs w:val="24"/>
          <w:lang w:val="fr-FR"/>
        </w:rPr>
        <w:t>cote</w:t>
      </w:r>
      <w:r w:rsidRPr="000976D5">
        <w:rPr>
          <w:rFonts w:cstheme="minorHAnsi"/>
          <w:sz w:val="24"/>
          <w:szCs w:val="24"/>
          <w:lang w:val="fr-FR"/>
        </w:rPr>
        <w:t xml:space="preserve"> de crédit est basé</w:t>
      </w:r>
      <w:r w:rsidR="002278BC">
        <w:rPr>
          <w:rFonts w:cstheme="minorHAnsi"/>
          <w:sz w:val="24"/>
          <w:szCs w:val="24"/>
          <w:lang w:val="fr-FR"/>
        </w:rPr>
        <w:t>e</w:t>
      </w:r>
      <w:r w:rsidRPr="000976D5">
        <w:rPr>
          <w:rFonts w:cstheme="minorHAnsi"/>
          <w:sz w:val="24"/>
          <w:szCs w:val="24"/>
          <w:lang w:val="fr-FR"/>
        </w:rPr>
        <w:t xml:space="preserve"> sur votre historique de paiement – ​​essayez de ne pas payer les factures en attente, car cela diminuera votre </w:t>
      </w:r>
      <w:r w:rsidR="006A47A1">
        <w:rPr>
          <w:rFonts w:cstheme="minorHAnsi"/>
          <w:sz w:val="24"/>
          <w:szCs w:val="24"/>
          <w:lang w:val="fr-FR"/>
        </w:rPr>
        <w:t>cote</w:t>
      </w:r>
    </w:p>
    <w:p w14:paraId="77735596" w14:textId="09A6DD8E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Un</w:t>
      </w:r>
      <w:r w:rsidR="00B940FF">
        <w:rPr>
          <w:rFonts w:cstheme="minorHAnsi"/>
          <w:sz w:val="24"/>
          <w:szCs w:val="24"/>
          <w:lang w:val="fr-FR"/>
        </w:rPr>
        <w:t>e cote</w:t>
      </w:r>
      <w:r w:rsidRPr="000976D5">
        <w:rPr>
          <w:rFonts w:cstheme="minorHAnsi"/>
          <w:sz w:val="24"/>
          <w:szCs w:val="24"/>
          <w:lang w:val="fr-FR"/>
        </w:rPr>
        <w:t xml:space="preserve"> de crédit élevé</w:t>
      </w:r>
      <w:r w:rsidR="00B940FF">
        <w:rPr>
          <w:rFonts w:cstheme="minorHAnsi"/>
          <w:sz w:val="24"/>
          <w:szCs w:val="24"/>
          <w:lang w:val="fr-FR"/>
        </w:rPr>
        <w:t>e</w:t>
      </w:r>
      <w:r w:rsidRPr="000976D5">
        <w:rPr>
          <w:rFonts w:cstheme="minorHAnsi"/>
          <w:sz w:val="24"/>
          <w:szCs w:val="24"/>
          <w:lang w:val="fr-FR"/>
        </w:rPr>
        <w:t xml:space="preserve"> diminuera vos taux d'intérêt, vos paiements de loyer et vo</w:t>
      </w:r>
      <w:r w:rsidR="005720B1" w:rsidRPr="000976D5">
        <w:rPr>
          <w:rFonts w:cstheme="minorHAnsi"/>
          <w:sz w:val="24"/>
          <w:szCs w:val="24"/>
          <w:lang w:val="fr-FR"/>
        </w:rPr>
        <w:t xml:space="preserve">s cautions ou dépôts de sécurité </w:t>
      </w:r>
    </w:p>
    <w:p w14:paraId="1EA75315" w14:textId="0E0B0DEB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Vous devez payer une facture en retard ? Appelez l'entreprise à laquelle vous devez de l'argent pour lui expliquer. Elle acceptera peut-être de ne pas le signaler au bureau de crédit.</w:t>
      </w:r>
    </w:p>
    <w:p w14:paraId="142AFC36" w14:textId="4BBC9CA7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Vous n'avez pas d'historique de paiement ? Vous n'êtes pas admissible à une carte de crédit ? Commencez avec une carte de crédit prépayée pour établir un historique de paiement</w:t>
      </w:r>
    </w:p>
    <w:p w14:paraId="501A6434" w14:textId="3002155C" w:rsidR="00D32149" w:rsidRPr="000976D5" w:rsidRDefault="00D32149" w:rsidP="000976D5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 xml:space="preserve">Méfiez-vous des escroqueries liées </w:t>
      </w:r>
      <w:r w:rsidR="005720B1" w:rsidRPr="000976D5">
        <w:rPr>
          <w:rFonts w:cstheme="minorHAnsi"/>
          <w:sz w:val="24"/>
          <w:szCs w:val="24"/>
          <w:lang w:val="fr-FR"/>
        </w:rPr>
        <w:t>au score</w:t>
      </w:r>
      <w:r w:rsidRPr="000976D5">
        <w:rPr>
          <w:rFonts w:cstheme="minorHAnsi"/>
          <w:sz w:val="24"/>
          <w:szCs w:val="24"/>
          <w:lang w:val="fr-FR"/>
        </w:rPr>
        <w:t xml:space="preserve"> de crédit qui promettent d'effacer l'historique des paiements en retard</w:t>
      </w:r>
    </w:p>
    <w:p w14:paraId="1F830EC3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01DA0996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Travail</w:t>
      </w:r>
    </w:p>
    <w:p w14:paraId="24AE828E" w14:textId="21666C0B" w:rsidR="00D32149" w:rsidRPr="000976D5" w:rsidRDefault="00D32149" w:rsidP="000976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 xml:space="preserve">Utilisez Indeed.com, </w:t>
      </w:r>
      <w:proofErr w:type="spellStart"/>
      <w:r w:rsidRPr="000976D5">
        <w:rPr>
          <w:rFonts w:cstheme="minorHAnsi"/>
          <w:sz w:val="24"/>
          <w:szCs w:val="24"/>
          <w:lang w:val="fr-FR"/>
        </w:rPr>
        <w:t>ZipRecruiter</w:t>
      </w:r>
      <w:proofErr w:type="spellEnd"/>
      <w:r w:rsidRPr="000976D5">
        <w:rPr>
          <w:rFonts w:cstheme="minorHAnsi"/>
          <w:sz w:val="24"/>
          <w:szCs w:val="24"/>
          <w:lang w:val="fr-FR"/>
        </w:rPr>
        <w:t>, LinkedIn et d'autres sites Web sûrs pour trouver des emplois</w:t>
      </w:r>
    </w:p>
    <w:p w14:paraId="55D34ADE" w14:textId="2394115E" w:rsidR="00D32149" w:rsidRPr="000976D5" w:rsidRDefault="00D32149" w:rsidP="000976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Créez un CV - demandez de l'aide si nécessaire</w:t>
      </w:r>
    </w:p>
    <w:p w14:paraId="25EC09DB" w14:textId="715077FC" w:rsidR="00D32149" w:rsidRPr="000976D5" w:rsidRDefault="00D32149" w:rsidP="000976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Sachez si vous êtes un employé ou un sous-traitant lors de votre embauche (voir les impôts)</w:t>
      </w:r>
    </w:p>
    <w:p w14:paraId="6B42DCEA" w14:textId="5265509C" w:rsidR="00D32149" w:rsidRPr="000976D5" w:rsidRDefault="00D32149" w:rsidP="000976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lastRenderedPageBreak/>
        <w:t>La discrimination à l'embauche est illégale - signalez-la au 212-416-0197 (NY) ou au 311 (</w:t>
      </w:r>
      <w:r w:rsidR="004E080A" w:rsidRPr="000976D5">
        <w:rPr>
          <w:rFonts w:cstheme="minorHAnsi"/>
          <w:sz w:val="24"/>
          <w:szCs w:val="24"/>
          <w:lang w:val="fr-FR"/>
        </w:rPr>
        <w:t>Maryland</w:t>
      </w:r>
      <w:r w:rsidRPr="000976D5">
        <w:rPr>
          <w:rFonts w:cstheme="minorHAnsi"/>
          <w:sz w:val="24"/>
          <w:szCs w:val="24"/>
          <w:lang w:val="fr-FR"/>
        </w:rPr>
        <w:t>)</w:t>
      </w:r>
    </w:p>
    <w:p w14:paraId="7F21EC59" w14:textId="67CA441F" w:rsidR="00D32149" w:rsidRPr="000976D5" w:rsidRDefault="00D32149" w:rsidP="000976D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Le salaire minimum est de 16 $ de l'heure à New York, 15 $/heure dans le Maryland, 17,50 $/heure à Washington et 12 $/heure en Virginie</w:t>
      </w:r>
    </w:p>
    <w:p w14:paraId="53750F89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4CE1E8B0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Escroqueries et vol d'identité</w:t>
      </w:r>
    </w:p>
    <w:p w14:paraId="11A893B0" w14:textId="1455428F" w:rsidR="00D32149" w:rsidRPr="000976D5" w:rsidRDefault="00D32149" w:rsidP="000976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Ne répondez pas aux e-mails, SMS ou appels non sollicités - surtout s'ils sont marqués « urgents » ou « liés à une catastrophe »</w:t>
      </w:r>
    </w:p>
    <w:p w14:paraId="0B36820F" w14:textId="0449F530" w:rsidR="00D32149" w:rsidRPr="000976D5" w:rsidRDefault="00D32149" w:rsidP="000976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Si l'offre est trop belle pour être vraie, elle n'est probablement pas réelle</w:t>
      </w:r>
    </w:p>
    <w:p w14:paraId="452838FD" w14:textId="48940E32" w:rsidR="00D32149" w:rsidRPr="000976D5" w:rsidRDefault="00D32149" w:rsidP="000976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Méfiez-vous de gagner un « prix » que vous devez payer pour obtenir</w:t>
      </w:r>
    </w:p>
    <w:p w14:paraId="331F1CF3" w14:textId="3E273673" w:rsidR="00D32149" w:rsidRPr="000976D5" w:rsidRDefault="00D32149" w:rsidP="000976D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G</w:t>
      </w:r>
      <w:r w:rsidR="005C4F6A" w:rsidRPr="000976D5">
        <w:rPr>
          <w:rFonts w:cstheme="minorHAnsi"/>
          <w:sz w:val="24"/>
          <w:szCs w:val="24"/>
          <w:lang w:val="fr-FR"/>
        </w:rPr>
        <w:t>ardez précieusement vo</w:t>
      </w:r>
      <w:r w:rsidR="00371620">
        <w:rPr>
          <w:rFonts w:cstheme="minorHAnsi"/>
          <w:sz w:val="24"/>
          <w:szCs w:val="24"/>
          <w:lang w:val="fr-FR"/>
        </w:rPr>
        <w:t>s</w:t>
      </w:r>
      <w:r w:rsidR="005C4F6A" w:rsidRPr="000976D5">
        <w:rPr>
          <w:rFonts w:cstheme="minorHAnsi"/>
          <w:sz w:val="24"/>
          <w:szCs w:val="24"/>
          <w:lang w:val="fr-FR"/>
        </w:rPr>
        <w:t xml:space="preserve"> </w:t>
      </w:r>
      <w:r w:rsidR="00371620">
        <w:rPr>
          <w:rFonts w:cstheme="minorHAnsi"/>
          <w:sz w:val="24"/>
          <w:szCs w:val="24"/>
          <w:lang w:val="fr-FR"/>
        </w:rPr>
        <w:t>n</w:t>
      </w:r>
      <w:r w:rsidRPr="000976D5">
        <w:rPr>
          <w:rFonts w:cstheme="minorHAnsi"/>
          <w:sz w:val="24"/>
          <w:szCs w:val="24"/>
          <w:lang w:val="fr-FR"/>
        </w:rPr>
        <w:t>uméros de sécurité</w:t>
      </w:r>
      <w:r w:rsidR="005C4F6A" w:rsidRPr="000976D5">
        <w:rPr>
          <w:rFonts w:cstheme="minorHAnsi"/>
          <w:sz w:val="24"/>
          <w:szCs w:val="24"/>
          <w:lang w:val="fr-FR"/>
        </w:rPr>
        <w:t xml:space="preserve"> sociale</w:t>
      </w:r>
      <w:r w:rsidRPr="000976D5">
        <w:rPr>
          <w:rFonts w:cstheme="minorHAnsi"/>
          <w:sz w:val="24"/>
          <w:szCs w:val="24"/>
          <w:lang w:val="fr-FR"/>
        </w:rPr>
        <w:t>, cartes de crédit, téléphone et documents importants</w:t>
      </w:r>
    </w:p>
    <w:p w14:paraId="4BA6645A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4964B4E0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Logement</w:t>
      </w:r>
    </w:p>
    <w:p w14:paraId="377BC998" w14:textId="21577863" w:rsidR="00D32149" w:rsidRPr="000976D5" w:rsidRDefault="00D32149" w:rsidP="000976D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Essayez de maintenir vos frais de logement à près de 30 % de votre revenu mensuel</w:t>
      </w:r>
    </w:p>
    <w:p w14:paraId="22F1AC5B" w14:textId="1CF2135C" w:rsidR="00D32149" w:rsidRPr="000976D5" w:rsidRDefault="00D32149" w:rsidP="000976D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Si vous devez effectuer un paiement de loyer en retard, appelez le propriétaire pour lui faire savoir quand vous paierez</w:t>
      </w:r>
    </w:p>
    <w:p w14:paraId="2C6DD442" w14:textId="73743832" w:rsidR="00D32149" w:rsidRPr="000976D5" w:rsidRDefault="00D32149" w:rsidP="000976D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La discrimination dans le logement est illégale – signalez-la en appelant le 718-722-313 (NY) ou le 311 (</w:t>
      </w:r>
      <w:r w:rsidR="00FB65AE" w:rsidRPr="000976D5">
        <w:rPr>
          <w:rFonts w:cstheme="minorHAnsi"/>
          <w:sz w:val="24"/>
          <w:szCs w:val="24"/>
          <w:lang w:val="fr-FR"/>
        </w:rPr>
        <w:t>Maryland</w:t>
      </w:r>
      <w:r w:rsidRPr="000976D5">
        <w:rPr>
          <w:rFonts w:cstheme="minorHAnsi"/>
          <w:sz w:val="24"/>
          <w:szCs w:val="24"/>
          <w:lang w:val="fr-FR"/>
        </w:rPr>
        <w:t>)</w:t>
      </w:r>
    </w:p>
    <w:p w14:paraId="0C74C078" w14:textId="77777777" w:rsidR="00D32149" w:rsidRPr="000976D5" w:rsidRDefault="00D32149" w:rsidP="000976D5">
      <w:pPr>
        <w:jc w:val="both"/>
        <w:rPr>
          <w:rFonts w:cstheme="minorHAnsi"/>
          <w:sz w:val="24"/>
          <w:szCs w:val="24"/>
          <w:lang w:val="fr-FR"/>
        </w:rPr>
      </w:pPr>
    </w:p>
    <w:p w14:paraId="760882EC" w14:textId="77777777" w:rsidR="00D32149" w:rsidRPr="000976D5" w:rsidRDefault="00D32149" w:rsidP="000976D5">
      <w:pPr>
        <w:jc w:val="both"/>
        <w:rPr>
          <w:rFonts w:cstheme="minorHAnsi"/>
          <w:b/>
          <w:bCs/>
          <w:sz w:val="24"/>
          <w:szCs w:val="24"/>
          <w:lang w:val="fr-FR"/>
        </w:rPr>
      </w:pPr>
      <w:r w:rsidRPr="000976D5">
        <w:rPr>
          <w:rFonts w:cstheme="minorHAnsi"/>
          <w:b/>
          <w:bCs/>
          <w:sz w:val="24"/>
          <w:szCs w:val="24"/>
          <w:lang w:val="fr-FR"/>
        </w:rPr>
        <w:t>Impôts</w:t>
      </w:r>
    </w:p>
    <w:p w14:paraId="3F9394F1" w14:textId="6E8D0060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L'impôt sur le revenu est dû à la fois aux États-Unis et à l'État où vous résidez</w:t>
      </w:r>
    </w:p>
    <w:p w14:paraId="1BC5A91C" w14:textId="63EADF9B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Les employeurs vous demanderont de remplir le formulaire W4 de l'IRS pour retenir ces impôts</w:t>
      </w:r>
    </w:p>
    <w:p w14:paraId="08F55C8F" w14:textId="29A3858B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Ne déclarez pas trop d</w:t>
      </w:r>
      <w:r w:rsidR="00B5544E" w:rsidRPr="000976D5">
        <w:rPr>
          <w:rFonts w:cstheme="minorHAnsi"/>
          <w:sz w:val="24"/>
          <w:szCs w:val="24"/>
          <w:lang w:val="fr-FR"/>
        </w:rPr>
        <w:t>’ «</w:t>
      </w:r>
      <w:r w:rsidRPr="000976D5">
        <w:rPr>
          <w:rFonts w:cstheme="minorHAnsi"/>
          <w:sz w:val="24"/>
          <w:szCs w:val="24"/>
          <w:lang w:val="fr-FR"/>
        </w:rPr>
        <w:t xml:space="preserve"> exemptions » sur votre W4 – vous pourriez devoir plus d'impôts plus tard</w:t>
      </w:r>
    </w:p>
    <w:p w14:paraId="47EC9511" w14:textId="1C2CBB74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Si vous retenez trop d'impôts – vous les récupérerez lorsque vous remplirez votre déclaration de revenus</w:t>
      </w:r>
    </w:p>
    <w:p w14:paraId="5A1F9314" w14:textId="736F300D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7 % pour la sécurité sociale/Medicare sont également retenus chaque mois</w:t>
      </w:r>
    </w:p>
    <w:p w14:paraId="085A414F" w14:textId="0EC70367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Les employeurs doivent égaler vos 7 % ; donc 14 % sont payés au total</w:t>
      </w:r>
    </w:p>
    <w:p w14:paraId="09881B6A" w14:textId="74C53744" w:rsidR="00D32149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Si vous avez un travail en sous-traitance, vous devrez payer vous-même la totalité des 14 %</w:t>
      </w:r>
    </w:p>
    <w:p w14:paraId="33CBB791" w14:textId="5AE8E5A6" w:rsidR="00D84A37" w:rsidRPr="000976D5" w:rsidRDefault="00D32149" w:rsidP="000976D5">
      <w:pPr>
        <w:pStyle w:val="ListParagraph"/>
        <w:numPr>
          <w:ilvl w:val="0"/>
          <w:numId w:val="11"/>
        </w:numPr>
        <w:jc w:val="both"/>
        <w:rPr>
          <w:rFonts w:cstheme="minorHAnsi"/>
          <w:sz w:val="24"/>
          <w:szCs w:val="24"/>
          <w:lang w:val="fr-FR"/>
        </w:rPr>
      </w:pPr>
      <w:r w:rsidRPr="000976D5">
        <w:rPr>
          <w:rFonts w:cstheme="minorHAnsi"/>
          <w:sz w:val="24"/>
          <w:szCs w:val="24"/>
          <w:lang w:val="fr-FR"/>
        </w:rPr>
        <w:t>Utilisez Taxcalculator.com pour estimer l'impôt américain</w:t>
      </w:r>
    </w:p>
    <w:sectPr w:rsidR="00D84A37" w:rsidRPr="000976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3A353" w14:textId="77777777" w:rsidR="00542835" w:rsidRDefault="00542835" w:rsidP="00542835">
      <w:pPr>
        <w:spacing w:after="0" w:line="240" w:lineRule="auto"/>
      </w:pPr>
      <w:r>
        <w:separator/>
      </w:r>
    </w:p>
  </w:endnote>
  <w:endnote w:type="continuationSeparator" w:id="0">
    <w:p w14:paraId="42671770" w14:textId="77777777" w:rsidR="00542835" w:rsidRDefault="00542835" w:rsidP="0054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2B3D5" w14:textId="77777777" w:rsidR="00542835" w:rsidRDefault="00542835" w:rsidP="00542835">
      <w:pPr>
        <w:spacing w:after="0" w:line="240" w:lineRule="auto"/>
      </w:pPr>
      <w:r>
        <w:separator/>
      </w:r>
    </w:p>
  </w:footnote>
  <w:footnote w:type="continuationSeparator" w:id="0">
    <w:p w14:paraId="72E6881F" w14:textId="77777777" w:rsidR="00542835" w:rsidRDefault="00542835" w:rsidP="0054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BEB4" w14:textId="38A18534" w:rsidR="00542835" w:rsidRDefault="00542835">
    <w:pPr>
      <w:pStyle w:val="Header"/>
    </w:pPr>
    <w:r>
      <w:t xml:space="preserve">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7B97628" wp14:editId="7BE07AA3">
          <wp:extent cx="1769623" cy="972725"/>
          <wp:effectExtent l="0" t="0" r="0" b="0"/>
          <wp:docPr id="1953949067" name="Picture 1953949067" descr="A blue and white logo with a person with arms outstretch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49067" name="Picture 1953949067" descr="A blue and white logo with a person with arms outstretche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623" cy="97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70B7"/>
    <w:multiLevelType w:val="hybridMultilevel"/>
    <w:tmpl w:val="C882A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B393D"/>
    <w:multiLevelType w:val="hybridMultilevel"/>
    <w:tmpl w:val="3D80C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93B78"/>
    <w:multiLevelType w:val="hybridMultilevel"/>
    <w:tmpl w:val="6940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73B2D"/>
    <w:multiLevelType w:val="hybridMultilevel"/>
    <w:tmpl w:val="6D3CEF2E"/>
    <w:lvl w:ilvl="0" w:tplc="97786F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620DE8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3F30"/>
    <w:multiLevelType w:val="hybridMultilevel"/>
    <w:tmpl w:val="C5503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82428"/>
    <w:multiLevelType w:val="hybridMultilevel"/>
    <w:tmpl w:val="D6BC6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6C61"/>
    <w:multiLevelType w:val="hybridMultilevel"/>
    <w:tmpl w:val="2564E7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2644AE"/>
    <w:multiLevelType w:val="hybridMultilevel"/>
    <w:tmpl w:val="F1AE3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531DB6"/>
    <w:multiLevelType w:val="hybridMultilevel"/>
    <w:tmpl w:val="A33A8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269860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943573"/>
    <w:multiLevelType w:val="hybridMultilevel"/>
    <w:tmpl w:val="4516E9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2D57C0"/>
    <w:multiLevelType w:val="hybridMultilevel"/>
    <w:tmpl w:val="2CE83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E75A99"/>
    <w:multiLevelType w:val="hybridMultilevel"/>
    <w:tmpl w:val="DB642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0357A5"/>
    <w:multiLevelType w:val="hybridMultilevel"/>
    <w:tmpl w:val="57663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2C1490"/>
    <w:multiLevelType w:val="hybridMultilevel"/>
    <w:tmpl w:val="353EE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A5A0F"/>
    <w:multiLevelType w:val="hybridMultilevel"/>
    <w:tmpl w:val="E9F88892"/>
    <w:lvl w:ilvl="0" w:tplc="117AC24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05236">
    <w:abstractNumId w:val="0"/>
  </w:num>
  <w:num w:numId="2" w16cid:durableId="1401321581">
    <w:abstractNumId w:val="3"/>
  </w:num>
  <w:num w:numId="3" w16cid:durableId="1664619686">
    <w:abstractNumId w:val="8"/>
  </w:num>
  <w:num w:numId="4" w16cid:durableId="1205603325">
    <w:abstractNumId w:val="14"/>
  </w:num>
  <w:num w:numId="5" w16cid:durableId="1806925167">
    <w:abstractNumId w:val="10"/>
  </w:num>
  <w:num w:numId="6" w16cid:durableId="713971383">
    <w:abstractNumId w:val="11"/>
  </w:num>
  <w:num w:numId="7" w16cid:durableId="757601459">
    <w:abstractNumId w:val="7"/>
  </w:num>
  <w:num w:numId="8" w16cid:durableId="1703894949">
    <w:abstractNumId w:val="12"/>
  </w:num>
  <w:num w:numId="9" w16cid:durableId="2132632028">
    <w:abstractNumId w:val="1"/>
  </w:num>
  <w:num w:numId="10" w16cid:durableId="2010909799">
    <w:abstractNumId w:val="13"/>
  </w:num>
  <w:num w:numId="11" w16cid:durableId="281889737">
    <w:abstractNumId w:val="4"/>
  </w:num>
  <w:num w:numId="12" w16cid:durableId="393742960">
    <w:abstractNumId w:val="6"/>
  </w:num>
  <w:num w:numId="13" w16cid:durableId="827792839">
    <w:abstractNumId w:val="9"/>
  </w:num>
  <w:num w:numId="14" w16cid:durableId="1026448018">
    <w:abstractNumId w:val="5"/>
  </w:num>
  <w:num w:numId="15" w16cid:durableId="119716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9"/>
    <w:rsid w:val="00051CAC"/>
    <w:rsid w:val="000976D5"/>
    <w:rsid w:val="000B2011"/>
    <w:rsid w:val="000B7499"/>
    <w:rsid w:val="000C683E"/>
    <w:rsid w:val="00152BCD"/>
    <w:rsid w:val="001547E5"/>
    <w:rsid w:val="00193DCE"/>
    <w:rsid w:val="001C60AD"/>
    <w:rsid w:val="002278BC"/>
    <w:rsid w:val="002E2617"/>
    <w:rsid w:val="00371620"/>
    <w:rsid w:val="00396875"/>
    <w:rsid w:val="004E080A"/>
    <w:rsid w:val="005152FE"/>
    <w:rsid w:val="00542835"/>
    <w:rsid w:val="0054471F"/>
    <w:rsid w:val="005720B1"/>
    <w:rsid w:val="005C4F6A"/>
    <w:rsid w:val="005F2C79"/>
    <w:rsid w:val="006A1888"/>
    <w:rsid w:val="006A47A1"/>
    <w:rsid w:val="006F2F4A"/>
    <w:rsid w:val="007071D7"/>
    <w:rsid w:val="00746447"/>
    <w:rsid w:val="0081489D"/>
    <w:rsid w:val="0094507B"/>
    <w:rsid w:val="009802FE"/>
    <w:rsid w:val="009B24C1"/>
    <w:rsid w:val="00B351C4"/>
    <w:rsid w:val="00B50514"/>
    <w:rsid w:val="00B5544E"/>
    <w:rsid w:val="00B940FF"/>
    <w:rsid w:val="00BF1A7D"/>
    <w:rsid w:val="00D32149"/>
    <w:rsid w:val="00D4719B"/>
    <w:rsid w:val="00D84A37"/>
    <w:rsid w:val="00D93EB2"/>
    <w:rsid w:val="00DC70BC"/>
    <w:rsid w:val="00F33DB0"/>
    <w:rsid w:val="00F85288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5CF5"/>
  <w15:chartTrackingRefBased/>
  <w15:docId w15:val="{0F520076-7761-4474-A885-F50799A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835"/>
  </w:style>
  <w:style w:type="paragraph" w:styleId="Footer">
    <w:name w:val="footer"/>
    <w:basedOn w:val="Normal"/>
    <w:link w:val="FooterChar"/>
    <w:uiPriority w:val="99"/>
    <w:unhideWhenUsed/>
    <w:rsid w:val="00542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89F0CCA6B02419FCC4711BF8E8B32" ma:contentTypeVersion="15" ma:contentTypeDescription="Create a new document." ma:contentTypeScope="" ma:versionID="e40d1ed6b0b09984d7d9de7fff6e0a9c">
  <xsd:schema xmlns:xsd="http://www.w3.org/2001/XMLSchema" xmlns:xs="http://www.w3.org/2001/XMLSchema" xmlns:p="http://schemas.microsoft.com/office/2006/metadata/properties" xmlns:ns2="3f35d0a4-ed5a-4c48-a2dd-e425a47bd9e0" xmlns:ns3="43614430-992a-4e2b-8211-3a249e54c0bd" targetNamespace="http://schemas.microsoft.com/office/2006/metadata/properties" ma:root="true" ma:fieldsID="d3ee592b115f1ff99bd33c816427ebea" ns2:_="" ns3:_="">
    <xsd:import namespace="3f35d0a4-ed5a-4c48-a2dd-e425a47bd9e0"/>
    <xsd:import namespace="43614430-992a-4e2b-8211-3a249e54c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d0a4-ed5a-4c48-a2dd-e425a47bd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1822d5-8008-469d-b5dd-fbace3506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4430-992a-4e2b-8211-3a249e54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c7b8ac-3872-4422-9040-0b3527560dc7}" ma:internalName="TaxCatchAll" ma:showField="CatchAllData" ma:web="43614430-992a-4e2b-8211-3a249e54c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14430-992a-4e2b-8211-3a249e54c0bd" xsi:nil="true"/>
    <lcf76f155ced4ddcb4097134ff3c332f xmlns="3f35d0a4-ed5a-4c48-a2dd-e425a47bd9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2C647-1EB1-4C6C-8AE8-2263069426F8}"/>
</file>

<file path=customXml/itemProps2.xml><?xml version="1.0" encoding="utf-8"?>
<ds:datastoreItem xmlns:ds="http://schemas.openxmlformats.org/officeDocument/2006/customXml" ds:itemID="{2565BA47-7CD0-46E7-9F27-85DF36706974}"/>
</file>

<file path=customXml/itemProps3.xml><?xml version="1.0" encoding="utf-8"?>
<ds:datastoreItem xmlns:ds="http://schemas.openxmlformats.org/officeDocument/2006/customXml" ds:itemID="{FA941EC8-347E-4613-82D0-82D886528FFF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Faget</dc:creator>
  <cp:keywords/>
  <dc:description/>
  <cp:lastModifiedBy>Clementine Faget</cp:lastModifiedBy>
  <cp:revision>38</cp:revision>
  <dcterms:created xsi:type="dcterms:W3CDTF">2024-10-18T22:06:00Z</dcterms:created>
  <dcterms:modified xsi:type="dcterms:W3CDTF">2024-10-18T22:36:00Z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0x01010099589F0CCA6B02419FCC4711BF8E8B32</vt:lpwstr>
  </property>
</Properties>
</file>